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05.png" ContentType="image/png"/>
  <Override PartName="/word/media/rId223.png" ContentType="image/png"/>
  <Override PartName="/word/media/rId217.png" ContentType="image/png"/>
  <Override PartName="/word/media/rId201.png" ContentType="image/png"/>
  <Override PartName="/word/media/rId232.png" ContentType="image/png"/>
  <Override PartName="/word/media/rId234.png" ContentType="image/png"/>
  <Override PartName="/word/media/rId227.png" ContentType="image/png"/>
  <Override PartName="/word/media/rId195.png" ContentType="image/png"/>
  <Override PartName="/word/media/rId193.png" ContentType="image/png"/>
  <Override PartName="/word/media/rId229.png" ContentType="image/png"/>
  <Override PartName="/word/media/rId210.png" ContentType="image/png"/>
  <Override PartName="/word/media/rId249.png" ContentType="image/png"/>
  <Override PartName="/word/media/rId256.png" ContentType="image/png"/>
  <Override PartName="/word/media/rId254.png" ContentType="image/png"/>
  <Override PartName="/word/media/rId260.png" ContentType="image/png"/>
  <Override PartName="/word/media/rId264.png" ContentType="image/png"/>
  <Override PartName="/word/media/rId247.png" ContentType="image/png"/>
  <Override PartName="/word/media/rId21.png" ContentType="image/png"/>
  <Override PartName="/word/media/rId174.png" ContentType="image/png"/>
  <Override PartName="/word/media/rId183.png" ContentType="image/png"/>
  <Override PartName="/word/media/rId179.png" ContentType="image/png"/>
  <Override PartName="/word/media/rId188.png" ContentType="image/png"/>
  <Override PartName="/word/media/rId145.jpg" ContentType="image/jpeg"/>
  <Override PartName="/word/media/rId151.png" ContentType="image/png"/>
  <Override PartName="/word/media/rId161.png" ContentType="image/png"/>
  <Override PartName="/word/media/rId141.jpg" ContentType="image/jpeg"/>
  <Override PartName="/word/media/rId130.png" ContentType="image/png"/>
  <Override PartName="/word/media/rId116.jpg" ContentType="image/jpeg"/>
  <Override PartName="/word/media/rId20.jpg" ContentType="image/jpeg"/>
  <Override PartName="/word/media/rId110.jpg" ContentType="image/jpeg"/>
  <Override PartName="/word/media/rId1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August</w:t>
      </w:r>
      <w:r>
        <w:t xml:space="preserve"> </w:t>
      </w:r>
      <w:r>
        <w:t xml:space="preserve">22,</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40" w:name="instructor-guide"/>
    <w:p>
      <w:pPr>
        <w:pStyle w:val="Heading1"/>
      </w:pPr>
      <w:r>
        <w:t xml:space="preserve">Instructor Guide</w:t>
      </w:r>
    </w:p>
    <w:p>
      <w:pPr>
        <w:pStyle w:val="FirstParagraph"/>
      </w:pPr>
      <w:r>
        <w:t xml:space="preserve">This module has two key goals: From a</w:t>
      </w:r>
      <w:r>
        <w:t xml:space="preserve"> </w:t>
      </w:r>
      <w:r>
        <w:t xml:space="preserve">“</w:t>
      </w:r>
      <w:r>
        <w:t xml:space="preserve">fundamentals of biology</w:t>
      </w:r>
      <w:r>
        <w:t xml:space="preserve">”</w:t>
      </w:r>
      <w:r>
        <w:t xml:space="preserve"> </w:t>
      </w:r>
      <w:r>
        <w:t xml:space="preserve">perspective, this module aims to help students gain an appreciation of genes, homology, and how model organisms can contribute to our understanding of a gene by giving them concrete examples to investigate. From a</w:t>
      </w:r>
      <w:r>
        <w:t xml:space="preserve"> </w:t>
      </w:r>
      <w:r>
        <w:t xml:space="preserve">“</w:t>
      </w:r>
      <w:r>
        <w:t xml:space="preserve">scientific practice</w:t>
      </w:r>
      <w:r>
        <w:t xml:space="preserve">”</w:t>
      </w:r>
      <w:r>
        <w:t xml:space="preserve"> </w:t>
      </w:r>
      <w:r>
        <w:t xml:space="preserve">perspective, it aims to show them some of the publicly available scientific databases and give them confidence in exploring them to find information about a gene of interest.</w:t>
      </w:r>
    </w:p>
    <w:bookmarkStart w:id="35" w:name="module-components"/>
    <w:p>
      <w:pPr>
        <w:pStyle w:val="Heading3"/>
      </w:pPr>
      <w:r>
        <w:t xml:space="preserve">Module Components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Activity</w:t>
            </w:r>
          </w:p>
        </w:tc>
        <w:tc>
          <w:tcPr/>
          <w:p>
            <w:pPr>
              <w:pStyle w:val="Compact"/>
              <w:jc w:val="left"/>
            </w:pPr>
            <w:r>
              <w:t xml:space="preserve">Time</w:t>
            </w:r>
          </w:p>
        </w:tc>
      </w:tr>
      <w:tr>
        <w:tc>
          <w:tcPr/>
          <w:p>
            <w:pPr>
              <w:pStyle w:val="Compact"/>
              <w:jc w:val="left"/>
            </w:pPr>
            <w:r>
              <w:t xml:space="preserve">Model Organisms Lessons</w:t>
            </w:r>
          </w:p>
        </w:tc>
        <w:tc>
          <w:tcPr/>
          <w:p>
            <w:pPr>
              <w:pStyle w:val="Compact"/>
              <w:jc w:val="left"/>
            </w:pPr>
            <w:r>
              <w:t xml:space="preserve">30 minutes</w:t>
            </w:r>
          </w:p>
        </w:tc>
      </w:tr>
      <w:tr>
        <w:tc>
          <w:tcPr/>
          <w:p>
            <w:pPr>
              <w:pStyle w:val="Compact"/>
              <w:jc w:val="left"/>
            </w:pPr>
            <w:r>
              <w:t xml:space="preserve">Database Activity Lecture</w:t>
            </w:r>
          </w:p>
        </w:tc>
        <w:tc>
          <w:tcPr/>
          <w:p>
            <w:pPr>
              <w:pStyle w:val="Compact"/>
              <w:jc w:val="left"/>
            </w:pPr>
            <w:r>
              <w:t xml:space="preserve">15 minutes</w:t>
            </w:r>
          </w:p>
        </w:tc>
      </w:tr>
      <w:tr>
        <w:tc>
          <w:tcPr/>
          <w:p>
            <w:pPr>
              <w:pStyle w:val="Compact"/>
              <w:jc w:val="left"/>
            </w:pPr>
            <w:r>
              <w:t xml:space="preserve">Database Lessons</w:t>
            </w:r>
          </w:p>
        </w:tc>
        <w:tc>
          <w:tcPr/>
          <w:p>
            <w:pPr>
              <w:pStyle w:val="Compact"/>
              <w:jc w:val="left"/>
            </w:pPr>
            <w:r>
              <w:t xml:space="preserve">45 minutes</w:t>
            </w:r>
          </w:p>
        </w:tc>
      </w:tr>
      <w:tr>
        <w:tc>
          <w:tcPr/>
          <w:p>
            <w:pPr>
              <w:pStyle w:val="Compact"/>
              <w:jc w:val="left"/>
            </w:pPr>
            <w:r>
              <w:t xml:space="preserve">Database Project</w:t>
            </w:r>
          </w:p>
        </w:tc>
        <w:tc>
          <w:tcPr/>
          <w:p>
            <w:pPr>
              <w:pStyle w:val="Compact"/>
              <w:jc w:val="left"/>
            </w:pPr>
            <w:r>
              <w:t xml:space="preserve">45 minutes</w:t>
            </w:r>
          </w:p>
        </w:tc>
      </w:tr>
      <w:tr>
        <w:tc>
          <w:tcPr/>
          <w:p>
            <w:pPr>
              <w:pStyle w:val="Compact"/>
              <w:jc w:val="left"/>
            </w:pPr>
            <w:r>
              <w:t xml:space="preserve">Write-up and/or present</w:t>
            </w:r>
          </w:p>
        </w:tc>
        <w:tc>
          <w:tcPr/>
          <w:p>
            <w:pPr>
              <w:pStyle w:val="Compact"/>
              <w:jc w:val="left"/>
            </w:pPr>
            <w:r>
              <w:t xml:space="preserve">flexible</w:t>
            </w:r>
          </w:p>
        </w:tc>
      </w:tr>
    </w:tbl>
    <w:bookmarkEnd w:id="35"/>
    <w:bookmarkStart w:id="36" w:name="teaching-recommendations"/>
    <w:p>
      <w:pPr>
        <w:pStyle w:val="Heading3"/>
      </w:pPr>
      <w:r>
        <w:t xml:space="preserve">Teaching Recommendations</w:t>
      </w:r>
    </w:p>
    <w:p>
      <w:pPr>
        <w:pStyle w:val="FirstParagraph"/>
      </w:pPr>
      <w:r>
        <w:t xml:space="preserve">This module is designed to be flexible - it can be completed in a single lab period, or the component pieces can be split apart to be used at different times (e.g. at home vs. in-class, or across multiple class days). We have primarily used it as a single lab period, but have also used it as a flipped-classroom activity in a lecture course, assigning portions as homework and completing the Database Project portion in class.</w:t>
      </w:r>
    </w:p>
    <w:p>
      <w:pPr>
        <w:pStyle w:val="BodyText"/>
      </w:pPr>
      <w:r>
        <w:t xml:space="preserve">The</w:t>
      </w:r>
      <w:r>
        <w:t xml:space="preserve"> </w:t>
      </w:r>
      <w:r>
        <w:rPr>
          <w:bCs/>
          <w:b/>
        </w:rPr>
        <w:t xml:space="preserve">Example Lab</w:t>
      </w:r>
      <w:r>
        <w:t xml:space="preserve"> </w:t>
      </w:r>
      <w:r>
        <w:t xml:space="preserve">portion of this book demonstrates how we typically organize the material for a single lab period of an introductory biology course.</w:t>
      </w:r>
    </w:p>
    <w:bookmarkEnd w:id="36"/>
    <w:bookmarkStart w:id="39" w:name="how-to-use-this-book"/>
    <w:p>
      <w:pPr>
        <w:pStyle w:val="Heading3"/>
      </w:pPr>
      <w:r>
        <w:t xml:space="preserve">How to Use this Book</w:t>
      </w:r>
    </w:p>
    <w:p>
      <w:pPr>
        <w:pStyle w:val="FirstParagraph"/>
      </w:pPr>
      <w:r>
        <w:t xml:space="preserve">This book is organized into two parts:</w:t>
      </w:r>
    </w:p>
    <w:p>
      <w:pPr>
        <w:numPr>
          <w:ilvl w:val="0"/>
          <w:numId w:val="1009"/>
        </w:numPr>
        <w:pStyle w:val="Compact"/>
      </w:pPr>
      <w:r>
        <w:t xml:space="preserve">The</w:t>
      </w:r>
      <w:r>
        <w:t xml:space="preserve"> </w:t>
      </w:r>
      <w:r>
        <w:rPr>
          <w:bCs/>
          <w:b/>
        </w:rPr>
        <w:t xml:space="preserve">Example Lab</w:t>
      </w:r>
      <w:r>
        <w:t xml:space="preserve"> </w:t>
      </w:r>
      <w:r>
        <w:t xml:space="preserve">demonstrates how we have used the material as a single lab period of an introductory biology course. The</w:t>
      </w:r>
      <w:r>
        <w:t xml:space="preserve"> </w:t>
      </w:r>
      <w:r>
        <w:t xml:space="preserve">“</w:t>
      </w:r>
      <w:r>
        <w:t xml:space="preserve">chapters</w:t>
      </w:r>
      <w:r>
        <w:t xml:space="preserve">”</w:t>
      </w:r>
      <w:r>
        <w:t xml:space="preserve"> </w:t>
      </w:r>
      <w:r>
        <w:t xml:space="preserve">of the Example Lab are the instructions that we give to our students, and can be downloaded as</w:t>
      </w:r>
      <w:r>
        <w:t xml:space="preserve"> </w:t>
      </w:r>
      <w:r>
        <w:rPr>
          <w:rStyle w:val="VerbatimChar"/>
        </w:rPr>
        <w:t xml:space="preserve">.docx</w:t>
      </w:r>
      <w:r>
        <w:t xml:space="preserve"> </w:t>
      </w:r>
      <w:r>
        <w:t xml:space="preserve">files if you want to modify them for your course, or can be assigned directly if you are happy with them as-is. These assignments direct students to work through one or more of the chapters in our Content Collection.</w:t>
      </w:r>
    </w:p>
    <w:p>
      <w:pPr>
        <w:numPr>
          <w:ilvl w:val="0"/>
          <w:numId w:val="1009"/>
        </w:numPr>
        <w:pStyle w:val="Compact"/>
      </w:pPr>
      <w:r>
        <w:t xml:space="preserve">The</w:t>
      </w:r>
      <w:r>
        <w:t xml:space="preserve"> </w:t>
      </w:r>
      <w:r>
        <w:rPr>
          <w:bCs/>
          <w:b/>
        </w:rPr>
        <w:t xml:space="preserve">Content Collection</w:t>
      </w:r>
      <w:r>
        <w:t xml:space="preserve"> </w:t>
      </w:r>
      <w:r>
        <w:t xml:space="preserve">contains standalone readings and activities on specific topics, similar to textbook chapters. In the future we intend to incorporate additional Content chapters covering other model organisms and databases, so that instructors can choose the organisms and databases most relevant to their students.</w:t>
      </w:r>
    </w:p>
    <w:bookmarkStart w:id="38" w:name="customizing-assignments"/>
    <w:p>
      <w:pPr>
        <w:pStyle w:val="Heading4"/>
      </w:pPr>
      <w:r>
        <w:t xml:space="preserve">Customizing Assignments</w:t>
      </w:r>
    </w:p>
    <w:p>
      <w:pPr>
        <w:pStyle w:val="FirstParagraph"/>
      </w:pPr>
      <w:r>
        <w:t xml:space="preserve">Each of the assignment chapters in the Example Lab includes a link to a</w:t>
      </w:r>
      <w:r>
        <w:t xml:space="preserve"> </w:t>
      </w:r>
      <w:r>
        <w:rPr>
          <w:rStyle w:val="VerbatimChar"/>
        </w:rPr>
        <w:t xml:space="preserve">.docx</w:t>
      </w:r>
      <w:r>
        <w:t xml:space="preserve"> </w:t>
      </w:r>
      <w:r>
        <w:t xml:space="preserve">version of the assignment (in the Footnotes) so that you can easily make your own copy and adapt it to your needs.</w:t>
      </w:r>
    </w:p>
    <w:p>
      <w:pPr>
        <w:pStyle w:val="BodyText"/>
      </w:pPr>
      <w:r>
        <w:t xml:space="preserve">If you are comfortable with GitHub, you can also fork the</w:t>
      </w:r>
      <w:r>
        <w:t xml:space="preserve"> </w:t>
      </w:r>
      <w:hyperlink r:id="rId37">
        <w:r>
          <w:rPr>
            <w:rStyle w:val="Hyperlink"/>
          </w:rPr>
          <w:t xml:space="preserve">repository</w:t>
        </w:r>
      </w:hyperlink>
      <w:r>
        <w:t xml:space="preserve"> </w:t>
      </w:r>
      <w:r>
        <w:t xml:space="preserve">for this book and modify the R Markdown files.</w:t>
      </w:r>
    </w:p>
    <w:bookmarkEnd w:id="38"/>
    <w:bookmarkEnd w:id="39"/>
    <w:bookmarkEnd w:id="40"/>
    <w:bookmarkStart w:id="60"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1.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41" w:name="fig1"/>
      <w:r>
        <w:t xml:space="preserve">Figure </w:t>
      </w:r>
      <w:fldSimple w:instr="SEQ Figure \* ARABIC ">
        <w:r>
          <w:t>1</w:t>
        </w:r>
      </w:fldSimple>
      <w:r>
        <w:t xml:space="preserve">:</w:t>
      </w:r>
      <w:r>
        <w:t xml:space="preserve"> </w:t>
      </w:r>
      <w:bookmarkEnd w:id="41"/>
      <w:r>
        <w:t xml:space="preserve">Figure 1.1: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47" w:name="overview"/>
    <w:p>
      <w:pPr>
        <w:pStyle w:val="Heading3"/>
      </w:pPr>
      <w:r>
        <w:t xml:space="preserve">Overview</w:t>
      </w:r>
    </w:p>
    <w:bookmarkStart w:id="44"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44"/>
    <w:bookmarkStart w:id="45" w:name="learning-objectives"/>
    <w:p>
      <w:pPr>
        <w:pStyle w:val="Heading4"/>
      </w:pPr>
      <w:r>
        <w:t xml:space="preserve">Learning Objectives</w:t>
      </w:r>
    </w:p>
    <w:p>
      <w:pPr>
        <w:numPr>
          <w:ilvl w:val="0"/>
          <w:numId w:val="1010"/>
        </w:numPr>
        <w:pStyle w:val="Compact"/>
      </w:pPr>
      <w:r>
        <w:t xml:space="preserve">Explain the importance of model organisms and identify some of their desirable characteristics.</w:t>
      </w:r>
    </w:p>
    <w:p>
      <w:pPr>
        <w:numPr>
          <w:ilvl w:val="0"/>
          <w:numId w:val="1010"/>
        </w:numPr>
        <w:pStyle w:val="Compact"/>
      </w:pPr>
      <w:r>
        <w:t xml:space="preserve">Describe the usefulness of</w:t>
      </w:r>
      <w:r>
        <w:t xml:space="preserve"> </w:t>
      </w:r>
      <w:r>
        <w:rPr>
          <w:iCs/>
          <w:i/>
        </w:rPr>
        <w:t xml:space="preserve">Drosophila</w:t>
      </w:r>
      <w:r>
        <w:t xml:space="preserve"> </w:t>
      </w:r>
      <w:r>
        <w:t xml:space="preserve">as a model system.</w:t>
      </w:r>
    </w:p>
    <w:bookmarkEnd w:id="45"/>
    <w:bookmarkStart w:id="46"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46"/>
    <w:bookmarkEnd w:id="47"/>
    <w:bookmarkStart w:id="51"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49" w:name="instructions"/>
    <w:p>
      <w:pPr>
        <w:pStyle w:val="Heading4"/>
      </w:pPr>
      <w:r>
        <w:t xml:space="preserve">Instructions</w:t>
      </w:r>
    </w:p>
    <w:p>
      <w:pPr>
        <w:numPr>
          <w:ilvl w:val="0"/>
          <w:numId w:val="1011"/>
        </w:numPr>
        <w:pStyle w:val="Compact"/>
      </w:pPr>
      <w:hyperlink r:id="rId48">
        <w:r>
          <w:rPr>
            <w:rStyle w:val="Hyperlink"/>
          </w:rPr>
          <w:t xml:space="preserve">Click here to open the Model Organisms Introduction.</w:t>
        </w:r>
      </w:hyperlink>
    </w:p>
    <w:p>
      <w:pPr>
        <w:numPr>
          <w:ilvl w:val="0"/>
          <w:numId w:val="1011"/>
        </w:numPr>
        <w:pStyle w:val="Compact"/>
      </w:pPr>
      <w:r>
        <w:t xml:space="preserve">As you complete the lesson, answer the questions below.</w:t>
      </w:r>
    </w:p>
    <w:bookmarkEnd w:id="49"/>
    <w:bookmarkStart w:id="50" w:name="questions"/>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50"/>
    <w:bookmarkEnd w:id="51"/>
    <w:bookmarkStart w:id="55" w:name="activity-2---drosophila-melanogaster"/>
    <w:p>
      <w:pPr>
        <w:pStyle w:val="Heading3"/>
      </w:pPr>
      <w:r>
        <w:rPr>
          <w:bCs/>
          <w:b/>
        </w:rPr>
        <w:t xml:space="preserve">Activity 2</w:t>
      </w:r>
      <w:r>
        <w:t xml:space="preserve"> </w:t>
      </w:r>
      <w:r>
        <w:t xml:space="preserve">-</w:t>
      </w:r>
      <w:r>
        <w:t xml:space="preserve"> </w:t>
      </w:r>
      <w:r>
        <w:rPr>
          <w:iCs/>
          <w:i/>
        </w:rPr>
        <w:t xml:space="preserve">Drosophila melanogaster</w:t>
      </w:r>
    </w:p>
    <w:p>
      <w:pPr>
        <w:pStyle w:val="FirstParagraph"/>
      </w:pPr>
      <w:r>
        <w:t xml:space="preserve">Estimated time: 20 min</w:t>
      </w:r>
    </w:p>
    <w:bookmarkStart w:id="53" w:name="instructions-1"/>
    <w:p>
      <w:pPr>
        <w:pStyle w:val="Heading4"/>
      </w:pPr>
      <w:r>
        <w:t xml:space="preserve">Instructions</w:t>
      </w:r>
    </w:p>
    <w:p>
      <w:pPr>
        <w:numPr>
          <w:ilvl w:val="0"/>
          <w:numId w:val="1012"/>
        </w:numPr>
        <w:pStyle w:val="Compact"/>
      </w:pPr>
      <w:hyperlink r:id="rId52">
        <w:r>
          <w:rPr>
            <w:rStyle w:val="Hyperlink"/>
          </w:rPr>
          <w:t xml:space="preserve">Click here to open the</w:t>
        </w:r>
        <w:r>
          <w:rPr>
            <w:rStyle w:val="Hyperlink"/>
          </w:rPr>
          <w:t xml:space="preserve"> </w:t>
        </w:r>
        <w:r>
          <w:rPr>
            <w:rStyle w:val="Hyperlink"/>
            <w:iCs/>
            <w:i/>
          </w:rPr>
          <w:t xml:space="preserve">Drosophila melanogaster</w:t>
        </w:r>
        <w:r>
          <w:rPr>
            <w:rStyle w:val="Hyperlink"/>
          </w:rPr>
          <w:t xml:space="preserve"> </w:t>
        </w:r>
        <w:r>
          <w:rPr>
            <w:rStyle w:val="Hyperlink"/>
          </w:rPr>
          <w:t xml:space="preserve">lesson.</w:t>
        </w:r>
      </w:hyperlink>
    </w:p>
    <w:p>
      <w:pPr>
        <w:numPr>
          <w:ilvl w:val="0"/>
          <w:numId w:val="1012"/>
        </w:numPr>
        <w:pStyle w:val="Compact"/>
      </w:pPr>
      <w:r>
        <w:t xml:space="preserve">As you complete the lesson, answer the questions below.</w:t>
      </w:r>
    </w:p>
    <w:bookmarkEnd w:id="53"/>
    <w:bookmarkStart w:id="54" w:name="questions-1"/>
    <w:p>
      <w:pPr>
        <w:pStyle w:val="Heading4"/>
      </w:pPr>
      <w:r>
        <w:t xml:space="preserve">Questions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54"/>
    <w:bookmarkEnd w:id="55"/>
    <w:bookmarkStart w:id="59" w:name="footnotes"/>
    <w:p>
      <w:pPr>
        <w:pStyle w:val="Heading3"/>
      </w:pPr>
      <w:r>
        <w:t xml:space="preserve">Footnotes</w:t>
      </w:r>
    </w:p>
    <w:bookmarkStart w:id="57" w:name="resources"/>
    <w:p>
      <w:pPr>
        <w:pStyle w:val="Heading4"/>
      </w:pPr>
      <w:r>
        <w:t xml:space="preserve">Resources</w:t>
      </w:r>
    </w:p>
    <w:p>
      <w:pPr>
        <w:numPr>
          <w:ilvl w:val="0"/>
          <w:numId w:val="1013"/>
        </w:numPr>
        <w:pStyle w:val="Compact"/>
      </w:pPr>
      <w:hyperlink r:id="rId56">
        <w:r>
          <w:rPr>
            <w:rStyle w:val="Hyperlink"/>
          </w:rPr>
          <w:t xml:space="preserve">Google Doc</w:t>
        </w:r>
      </w:hyperlink>
    </w:p>
    <w:bookmarkEnd w:id="57"/>
    <w:bookmarkStart w:id="58" w:name="contributions-and-affiliations"/>
    <w:p>
      <w:pPr>
        <w:pStyle w:val="Heading4"/>
      </w:pPr>
      <w:r>
        <w:t xml:space="preserve">Contributions and Affiliations</w:t>
      </w:r>
    </w:p>
    <w:p>
      <w:pPr>
        <w:numPr>
          <w:ilvl w:val="0"/>
          <w:numId w:val="1014"/>
        </w:numPr>
        <w:pStyle w:val="Compact"/>
      </w:pPr>
      <w:r>
        <w:t xml:space="preserve">Stephanie R. Coffman, Ph.D., Clovis Community College</w:t>
      </w:r>
    </w:p>
    <w:p>
      <w:pPr>
        <w:numPr>
          <w:ilvl w:val="0"/>
          <w:numId w:val="1014"/>
        </w:numPr>
        <w:pStyle w:val="Compact"/>
      </w:pPr>
      <w:r>
        <w:t xml:space="preserve">Katherine Cox, Ph.D., Johns Hopkins University</w:t>
      </w:r>
    </w:p>
    <w:p>
      <w:pPr>
        <w:numPr>
          <w:ilvl w:val="0"/>
          <w:numId w:val="1014"/>
        </w:numPr>
        <w:pStyle w:val="Compact"/>
      </w:pPr>
      <w:r>
        <w:t xml:space="preserve">Rosa Alcazar, Ph.D., Clovis Community College</w:t>
      </w:r>
    </w:p>
    <w:p>
      <w:pPr>
        <w:numPr>
          <w:ilvl w:val="0"/>
          <w:numId w:val="1014"/>
        </w:numPr>
        <w:pStyle w:val="Compact"/>
      </w:pPr>
      <w:r>
        <w:t xml:space="preserve">Frederick Tan, Ph.D., Carnegie Institution for Science</w:t>
      </w:r>
    </w:p>
    <w:p>
      <w:pPr>
        <w:pStyle w:val="FirstParagraph"/>
      </w:pPr>
      <w:r>
        <w:t xml:space="preserve">Last Revised: July 2023</w:t>
      </w:r>
    </w:p>
    <w:bookmarkEnd w:id="58"/>
    <w:bookmarkEnd w:id="59"/>
    <w:bookmarkEnd w:id="60"/>
    <w:bookmarkStart w:id="63"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1" name="Picture"/>
            <a:graphic>
              <a:graphicData uri="http://schemas.openxmlformats.org/drawingml/2006/picture">
                <pic:pic>
                  <pic:nvPicPr>
                    <pic:cNvPr descr="02b-lab_lecture_files/figure-docx//1kt0lW4D8AWqQm1j6FMo0rRDGM_G3zkLmPy3EZNDg3s0_g35f391192_00.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62">
        <w:r>
          <w:rPr>
            <w:rStyle w:val="Hyperlink"/>
          </w:rPr>
          <w:t xml:space="preserve">slides</w:t>
        </w:r>
      </w:hyperlink>
      <w:r>
        <w:t xml:space="preserve">]</w:t>
      </w:r>
    </w:p>
    <w:bookmarkEnd w:id="63"/>
    <w:bookmarkStart w:id="87"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64" w:name="fig2"/>
      <w:r>
        <w:t xml:space="preserve">Figure </w:t>
      </w:r>
      <w:fldSimple w:instr="SEQ Figure \* ARABIC ">
        <w:r>
          <w:t>2</w:t>
        </w:r>
      </w:fldSimple>
      <w:r>
        <w:t xml:space="preserve">:</w:t>
      </w:r>
      <w:r>
        <w:t xml:space="preserve"> </w:t>
      </w:r>
      <w:bookmarkEnd w:id="64"/>
      <w:r>
        <w:t xml:space="preserve">Figure 1.1: Logos from several biological databases</w:t>
      </w:r>
    </w:p>
    <w:bookmarkStart w:id="70" w:name="overview-1"/>
    <w:p>
      <w:pPr>
        <w:pStyle w:val="Heading3"/>
      </w:pPr>
      <w:r>
        <w:t xml:space="preserve">Overview</w:t>
      </w:r>
    </w:p>
    <w:bookmarkStart w:id="65"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65"/>
    <w:bookmarkStart w:id="66" w:name="learning-objectives-1"/>
    <w:p>
      <w:pPr>
        <w:pStyle w:val="Heading4"/>
      </w:pPr>
      <w:r>
        <w:t xml:space="preserve">Learning Objectives</w:t>
      </w:r>
    </w:p>
    <w:p>
      <w:pPr>
        <w:numPr>
          <w:ilvl w:val="0"/>
          <w:numId w:val="1015"/>
        </w:numPr>
        <w:pStyle w:val="Compact"/>
      </w:pPr>
      <w:r>
        <w:t xml:space="preserve">Name two biological databases and briefly describe the types of information they each contain.</w:t>
      </w:r>
    </w:p>
    <w:p>
      <w:pPr>
        <w:numPr>
          <w:ilvl w:val="0"/>
          <w:numId w:val="1015"/>
        </w:numPr>
        <w:pStyle w:val="Compact"/>
      </w:pPr>
      <w:r>
        <w:t xml:space="preserve">Use online databases to look up information about a gene.</w:t>
      </w:r>
    </w:p>
    <w:bookmarkEnd w:id="66"/>
    <w:bookmarkStart w:id="69"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67">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68">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69"/>
    <w:bookmarkEnd w:id="70"/>
    <w:bookmarkStart w:id="74"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72" w:name="instructions-2"/>
    <w:p>
      <w:pPr>
        <w:pStyle w:val="Heading4"/>
      </w:pPr>
      <w:r>
        <w:t xml:space="preserve">Instructions</w:t>
      </w:r>
    </w:p>
    <w:p>
      <w:pPr>
        <w:numPr>
          <w:ilvl w:val="0"/>
          <w:numId w:val="1016"/>
        </w:numPr>
        <w:pStyle w:val="Compact"/>
      </w:pPr>
      <w:hyperlink r:id="rId71">
        <w:r>
          <w:rPr>
            <w:rStyle w:val="Hyperlink"/>
          </w:rPr>
          <w:t xml:space="preserve">Click here to open the Biological Databases Introduction.</w:t>
        </w:r>
      </w:hyperlink>
    </w:p>
    <w:p>
      <w:pPr>
        <w:numPr>
          <w:ilvl w:val="0"/>
          <w:numId w:val="1016"/>
        </w:numPr>
        <w:pStyle w:val="Compact"/>
      </w:pPr>
      <w:r>
        <w:t xml:space="preserve">As you complete the lesson, fill in the table below. This will help you know which database to go back to later on.</w:t>
      </w:r>
    </w:p>
    <w:bookmarkEnd w:id="72"/>
    <w:bookmarkStart w:id="73"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73"/>
    <w:bookmarkEnd w:id="74"/>
    <w:bookmarkStart w:id="78"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76" w:name="instructions-3"/>
    <w:p>
      <w:pPr>
        <w:pStyle w:val="Heading4"/>
      </w:pPr>
      <w:r>
        <w:t xml:space="preserve">Instructions</w:t>
      </w:r>
    </w:p>
    <w:p>
      <w:pPr>
        <w:numPr>
          <w:ilvl w:val="0"/>
          <w:numId w:val="1017"/>
        </w:numPr>
        <w:pStyle w:val="Compact"/>
      </w:pPr>
      <w:hyperlink r:id="rId75">
        <w:r>
          <w:rPr>
            <w:rStyle w:val="Hyperlink"/>
          </w:rPr>
          <w:t xml:space="preserve">Click here to open the FlyBase lesson.</w:t>
        </w:r>
      </w:hyperlink>
    </w:p>
    <w:p>
      <w:pPr>
        <w:numPr>
          <w:ilvl w:val="0"/>
          <w:numId w:val="1017"/>
        </w:numPr>
        <w:pStyle w:val="Compact"/>
      </w:pPr>
      <w:r>
        <w:t xml:space="preserve">As you complete the lesson, answer the questions below.</w:t>
      </w:r>
    </w:p>
    <w:bookmarkEnd w:id="76"/>
    <w:bookmarkStart w:id="77" w:name="questions-3"/>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77"/>
    <w:bookmarkEnd w:id="78"/>
    <w:bookmarkStart w:id="82"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80" w:name="instructions-4"/>
    <w:p>
      <w:pPr>
        <w:pStyle w:val="Heading4"/>
      </w:pPr>
      <w:r>
        <w:t xml:space="preserve">Instructions</w:t>
      </w:r>
    </w:p>
    <w:p>
      <w:pPr>
        <w:numPr>
          <w:ilvl w:val="0"/>
          <w:numId w:val="1018"/>
        </w:numPr>
        <w:pStyle w:val="Compact"/>
      </w:pPr>
      <w:hyperlink r:id="rId79">
        <w:r>
          <w:rPr>
            <w:rStyle w:val="Hyperlink"/>
          </w:rPr>
          <w:t xml:space="preserve">Click here to open the Human Protein Atlas lesson.</w:t>
        </w:r>
      </w:hyperlink>
    </w:p>
    <w:p>
      <w:pPr>
        <w:numPr>
          <w:ilvl w:val="0"/>
          <w:numId w:val="1018"/>
        </w:numPr>
        <w:pStyle w:val="Compact"/>
      </w:pPr>
      <w:r>
        <w:t xml:space="preserve">As you complete the lesson, answer the questions below.</w:t>
      </w:r>
    </w:p>
    <w:bookmarkEnd w:id="80"/>
    <w:bookmarkStart w:id="81" w:name="questions-4"/>
    <w:p>
      <w:pPr>
        <w:pStyle w:val="Heading4"/>
      </w:pPr>
      <w:r>
        <w:t xml:space="preserve">Questions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81"/>
    <w:bookmarkEnd w:id="82"/>
    <w:bookmarkStart w:id="86" w:name="footnotes-1"/>
    <w:p>
      <w:pPr>
        <w:pStyle w:val="Heading3"/>
      </w:pPr>
      <w:r>
        <w:t xml:space="preserve">Footnotes</w:t>
      </w:r>
    </w:p>
    <w:bookmarkStart w:id="84" w:name="resources-1"/>
    <w:p>
      <w:pPr>
        <w:pStyle w:val="Heading4"/>
      </w:pPr>
      <w:r>
        <w:rPr>
          <w:rStyle w:val="SectionNumber"/>
        </w:rPr>
        <w:t xml:space="preserve">3.0.0.1</w:t>
      </w:r>
      <w:r>
        <w:tab/>
      </w:r>
      <w:r>
        <w:t xml:space="preserve">Resources</w:t>
      </w:r>
    </w:p>
    <w:p>
      <w:pPr>
        <w:numPr>
          <w:ilvl w:val="0"/>
          <w:numId w:val="1019"/>
        </w:numPr>
        <w:pStyle w:val="Compact"/>
      </w:pPr>
      <w:hyperlink r:id="rId83">
        <w:r>
          <w:rPr>
            <w:rStyle w:val="Hyperlink"/>
          </w:rPr>
          <w:t xml:space="preserve">Google Doc</w:t>
        </w:r>
      </w:hyperlink>
    </w:p>
    <w:bookmarkEnd w:id="84"/>
    <w:bookmarkStart w:id="85" w:name="contributions-and-affiliations-1"/>
    <w:p>
      <w:pPr>
        <w:pStyle w:val="Heading4"/>
      </w:pPr>
      <w:r>
        <w:rPr>
          <w:rStyle w:val="SectionNumber"/>
        </w:rPr>
        <w:t xml:space="preserve">3.0.0.2</w:t>
      </w:r>
      <w:r>
        <w:tab/>
      </w:r>
      <w:r>
        <w:t xml:space="preserve">Contributions and Affiliations</w:t>
      </w:r>
    </w:p>
    <w:p>
      <w:pPr>
        <w:numPr>
          <w:ilvl w:val="0"/>
          <w:numId w:val="1020"/>
        </w:numPr>
        <w:pStyle w:val="Compact"/>
      </w:pPr>
      <w:r>
        <w:t xml:space="preserve">Rosa Alcazar, Ph.D., Clovis Community College</w:t>
      </w:r>
    </w:p>
    <w:p>
      <w:pPr>
        <w:numPr>
          <w:ilvl w:val="0"/>
          <w:numId w:val="1020"/>
        </w:numPr>
        <w:pStyle w:val="Compact"/>
      </w:pPr>
      <w:r>
        <w:t xml:space="preserve">Katherine Cox, Ph.D., John Hopkins University</w:t>
      </w:r>
    </w:p>
    <w:p>
      <w:pPr>
        <w:numPr>
          <w:ilvl w:val="0"/>
          <w:numId w:val="1020"/>
        </w:numPr>
        <w:pStyle w:val="Compact"/>
      </w:pPr>
      <w:r>
        <w:t xml:space="preserve">Stephanie R. Coffman, Ph.D., Clovis Community College</w:t>
      </w:r>
    </w:p>
    <w:p>
      <w:pPr>
        <w:numPr>
          <w:ilvl w:val="0"/>
          <w:numId w:val="1020"/>
        </w:numPr>
        <w:pStyle w:val="Compact"/>
      </w:pPr>
      <w:r>
        <w:t xml:space="preserve">Frederick Tan, Ph.D., Carnegie Institution for Science</w:t>
      </w:r>
    </w:p>
    <w:p>
      <w:pPr>
        <w:pStyle w:val="FirstParagraph"/>
      </w:pPr>
      <w:r>
        <w:t xml:space="preserve">Last Revised: July 2023</w:t>
      </w:r>
    </w:p>
    <w:bookmarkEnd w:id="85"/>
    <w:bookmarkEnd w:id="86"/>
    <w:bookmarkEnd w:id="87"/>
    <w:bookmarkStart w:id="103" w:name="project-research-a-gene"/>
    <w:p>
      <w:pPr>
        <w:pStyle w:val="Heading1"/>
      </w:pPr>
      <w:r>
        <w:rPr>
          <w:rStyle w:val="SectionNumber"/>
        </w:rPr>
        <w:t xml:space="preserve">4</w:t>
      </w:r>
      <w:r>
        <w:tab/>
      </w:r>
      <w:r>
        <w:t xml:space="preserve">Project: Research a Gene</w:t>
      </w:r>
    </w:p>
    <w:p>
      <w:pPr>
        <w:pStyle w:val="CaptionedFigure"/>
      </w:pPr>
      <w:r>
        <w:drawing>
          <wp:inline>
            <wp:extent cx="4731860" cy="3900587"/>
            <wp:effectExtent b="0" l="0" r="0" t="0"/>
            <wp:docPr descr="Figure 1.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88" w:name="fig3"/>
      <w:r>
        <w:t xml:space="preserve">Figure </w:t>
      </w:r>
      <w:fldSimple w:instr="SEQ Figure \* ARABIC ">
        <w:r>
          <w:t>3</w:t>
        </w:r>
      </w:fldSimple>
      <w:r>
        <w:t xml:space="preserve">:</w:t>
      </w:r>
      <w:r>
        <w:t xml:space="preserve"> </w:t>
      </w:r>
      <w:bookmarkEnd w:id="88"/>
      <w:r>
        <w:t xml:space="preserve">Figure 1.1: Logos from several biological databases</w:t>
      </w:r>
    </w:p>
    <w:bookmarkStart w:id="91" w:name="overview-2"/>
    <w:p>
      <w:pPr>
        <w:pStyle w:val="Heading3"/>
      </w:pPr>
      <w:r>
        <w:t xml:space="preserve">Overview</w:t>
      </w:r>
    </w:p>
    <w:bookmarkStart w:id="89" w:name="purpose-2"/>
    <w:p>
      <w:pPr>
        <w:pStyle w:val="Heading4"/>
      </w:pPr>
      <w:r>
        <w:t xml:space="preserve">Purpose</w:t>
      </w:r>
    </w:p>
    <w:p>
      <w:pPr>
        <w:pStyle w:val="FirstParagraph"/>
      </w:pPr>
      <w:r>
        <w:t xml:space="preserve">In this project, students will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89"/>
    <w:bookmarkStart w:id="90" w:name="learning-objectives-2"/>
    <w:p>
      <w:pPr>
        <w:pStyle w:val="Heading4"/>
      </w:pPr>
      <w:r>
        <w:t xml:space="preserve">Learning Objectives</w:t>
      </w:r>
    </w:p>
    <w:p>
      <w:pPr>
        <w:numPr>
          <w:ilvl w:val="0"/>
          <w:numId w:val="1021"/>
        </w:numPr>
        <w:pStyle w:val="Compact"/>
      </w:pPr>
      <w:r>
        <w:t xml:space="preserve">Use online databases to look up information about a gene.</w:t>
      </w:r>
    </w:p>
    <w:p>
      <w:pPr>
        <w:numPr>
          <w:ilvl w:val="0"/>
          <w:numId w:val="1021"/>
        </w:numPr>
        <w:pStyle w:val="Compact"/>
      </w:pPr>
      <w:r>
        <w:t xml:space="preserve">Present scientific research to an audience of peers.</w:t>
      </w:r>
    </w:p>
    <w:bookmarkEnd w:id="90"/>
    <w:bookmarkEnd w:id="91"/>
    <w:bookmarkStart w:id="94" w:name="activity-1---research-a-gene"/>
    <w:p>
      <w:pPr>
        <w:pStyle w:val="Heading3"/>
      </w:pPr>
      <w:r>
        <w:rPr>
          <w:bCs/>
          <w:b/>
        </w:rPr>
        <w:t xml:space="preserve">Activity 1</w:t>
      </w:r>
      <w:r>
        <w:t xml:space="preserve"> </w:t>
      </w:r>
      <w:r>
        <w:t xml:space="preserve">- Research a Gene!</w:t>
      </w:r>
    </w:p>
    <w:p>
      <w:pPr>
        <w:pStyle w:val="FirstParagraph"/>
      </w:pPr>
      <w:r>
        <w:t xml:space="preserve">Estimated time: 45 min</w:t>
      </w:r>
    </w:p>
    <w:bookmarkStart w:id="93" w:name="instructions-5"/>
    <w:p>
      <w:pPr>
        <w:pStyle w:val="Heading4"/>
      </w:pPr>
      <w:r>
        <w:t xml:space="preserve">Instructions</w:t>
      </w:r>
    </w:p>
    <w:p>
      <w:pPr>
        <w:numPr>
          <w:ilvl w:val="0"/>
          <w:numId w:val="1022"/>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23"/>
        </w:numPr>
        <w:pStyle w:val="Compact"/>
      </w:pPr>
      <w:hyperlink r:id="rId92">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23"/>
        </w:numPr>
        <w:pStyle w:val="Compact"/>
      </w:pPr>
      <w:r>
        <w:t xml:space="preserve">In your group, assign each student one of the four genes to research.</w:t>
      </w:r>
    </w:p>
    <w:tbl>
      <w:tblPr>
        <w:tblStyle w:val="Table"/>
        <w:tblW w:type="auto" w:w="0"/>
        <w:tblLook w:firstRow="1" w:lastRow="0" w:firstColumn="0" w:lastColumn="0" w:noHBand="0" w:noVBand="0" w:val="0020"/>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24"/>
        </w:numPr>
        <w:pStyle w:val="Compact"/>
      </w:pPr>
      <w:r>
        <w:t xml:space="preserve">Use FlyBase to look up the information in Table 2 below.</w:t>
      </w:r>
    </w:p>
    <w:p>
      <w:pPr>
        <w:numPr>
          <w:ilvl w:val="0"/>
          <w:numId w:val="1024"/>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93"/>
    <w:bookmarkEnd w:id="94"/>
    <w:bookmarkStart w:id="96" w:name="activity-2---present-to-your-group"/>
    <w:p>
      <w:pPr>
        <w:pStyle w:val="Heading3"/>
      </w:pPr>
      <w:r>
        <w:rPr>
          <w:bCs/>
          <w:b/>
        </w:rPr>
        <w:t xml:space="preserve">Activity 2</w:t>
      </w:r>
      <w:r>
        <w:t xml:space="preserve"> </w:t>
      </w:r>
      <w:r>
        <w:t xml:space="preserve">- Present to your Group</w:t>
      </w:r>
    </w:p>
    <w:p>
      <w:pPr>
        <w:pStyle w:val="FirstParagraph"/>
      </w:pPr>
      <w:r>
        <w:t xml:space="preserve">Estimated time: 15 min</w:t>
      </w:r>
    </w:p>
    <w:bookmarkStart w:id="95" w:name="instructions-6"/>
    <w:p>
      <w:pPr>
        <w:pStyle w:val="Heading4"/>
      </w:pPr>
      <w:r>
        <w:t xml:space="preserve">Instructions</w:t>
      </w:r>
    </w:p>
    <w:p>
      <w:pPr>
        <w:numPr>
          <w:ilvl w:val="0"/>
          <w:numId w:val="1025"/>
        </w:numPr>
        <w:pStyle w:val="Compact"/>
      </w:pPr>
      <w:r>
        <w:t xml:space="preserve">Present your gene to your group.</w:t>
      </w:r>
    </w:p>
    <w:p>
      <w:pPr>
        <w:numPr>
          <w:ilvl w:val="0"/>
          <w:numId w:val="1025"/>
        </w:numPr>
        <w:pStyle w:val="Compact"/>
      </w:pPr>
      <w:r>
        <w:t xml:space="preserve">Take turns presenting your genes among your group and decide on one gene that you think is the most interesting.</w:t>
      </w:r>
    </w:p>
    <w:bookmarkEnd w:id="95"/>
    <w:bookmarkEnd w:id="96"/>
    <w:bookmarkStart w:id="98" w:name="activity-3---class-presentation"/>
    <w:p>
      <w:pPr>
        <w:pStyle w:val="Heading3"/>
      </w:pPr>
      <w:r>
        <w:rPr>
          <w:bCs/>
          <w:b/>
        </w:rPr>
        <w:t xml:space="preserve">Activity 3</w:t>
      </w:r>
      <w:r>
        <w:t xml:space="preserve"> </w:t>
      </w:r>
      <w:r>
        <w:t xml:space="preserve">- Class Presentation</w:t>
      </w:r>
    </w:p>
    <w:p>
      <w:pPr>
        <w:pStyle w:val="FirstParagraph"/>
      </w:pPr>
      <w:r>
        <w:t xml:space="preserve">Estimated time: 30 min</w:t>
      </w:r>
    </w:p>
    <w:bookmarkStart w:id="97" w:name="instructions-7"/>
    <w:p>
      <w:pPr>
        <w:pStyle w:val="Heading4"/>
      </w:pPr>
      <w:r>
        <w:t xml:space="preserve">Instructions</w:t>
      </w:r>
    </w:p>
    <w:p>
      <w:pPr>
        <w:numPr>
          <w:ilvl w:val="0"/>
          <w:numId w:val="1026"/>
        </w:numPr>
        <w:pStyle w:val="Compact"/>
      </w:pPr>
      <w:r>
        <w:t xml:space="preserve">With your group, create a short presentation about your chosen gene for the class.</w:t>
      </w:r>
    </w:p>
    <w:p>
      <w:pPr>
        <w:numPr>
          <w:ilvl w:val="0"/>
          <w:numId w:val="1026"/>
        </w:numPr>
        <w:pStyle w:val="Compact"/>
      </w:pPr>
      <w:r>
        <w:t xml:space="preserve">Your presentation should have about four slides and be thorough:</w:t>
      </w:r>
    </w:p>
    <w:p>
      <w:pPr>
        <w:numPr>
          <w:ilvl w:val="1"/>
          <w:numId w:val="1027"/>
        </w:numPr>
        <w:pStyle w:val="Compact"/>
      </w:pPr>
      <w:r>
        <w:t xml:space="preserve">Slide 1: The GENE you picked to share with your group, your name and date</w:t>
      </w:r>
    </w:p>
    <w:p>
      <w:pPr>
        <w:numPr>
          <w:ilvl w:val="1"/>
          <w:numId w:val="1027"/>
        </w:numPr>
        <w:pStyle w:val="Compact"/>
      </w:pPr>
      <w:r>
        <w:t xml:space="preserve">Slide 2 - 4: Present the information you collected about the gene. For full credit, include relevant images/diagrams on your slides.</w:t>
      </w:r>
    </w:p>
    <w:p>
      <w:pPr>
        <w:numPr>
          <w:ilvl w:val="0"/>
          <w:numId w:val="1026"/>
        </w:numPr>
        <w:pStyle w:val="Compact"/>
      </w:pPr>
      <w:r>
        <w:t xml:space="preserve">One student in the group should submit your slides. Make sure you mention everyone in your group by name so they also get credit for the presentation.</w:t>
      </w:r>
    </w:p>
    <w:bookmarkEnd w:id="97"/>
    <w:bookmarkEnd w:id="98"/>
    <w:bookmarkStart w:id="102" w:name="footnotes-2"/>
    <w:p>
      <w:pPr>
        <w:pStyle w:val="Heading3"/>
      </w:pPr>
      <w:r>
        <w:t xml:space="preserve">Footnotes</w:t>
      </w:r>
    </w:p>
    <w:bookmarkStart w:id="100" w:name="resources-2"/>
    <w:p>
      <w:pPr>
        <w:pStyle w:val="Heading4"/>
      </w:pPr>
      <w:r>
        <w:t xml:space="preserve">Resources</w:t>
      </w:r>
    </w:p>
    <w:p>
      <w:pPr>
        <w:numPr>
          <w:ilvl w:val="0"/>
          <w:numId w:val="1028"/>
        </w:numPr>
        <w:pStyle w:val="Compact"/>
      </w:pPr>
      <w:hyperlink r:id="rId99">
        <w:r>
          <w:rPr>
            <w:rStyle w:val="Hyperlink"/>
          </w:rPr>
          <w:t xml:space="preserve">Google Doc</w:t>
        </w:r>
      </w:hyperlink>
    </w:p>
    <w:bookmarkEnd w:id="100"/>
    <w:bookmarkStart w:id="101" w:name="contributions-and-affiliations-2"/>
    <w:p>
      <w:pPr>
        <w:pStyle w:val="Heading4"/>
      </w:pPr>
      <w:r>
        <w:t xml:space="preserve">Contributions and Affiliations</w:t>
      </w:r>
    </w:p>
    <w:p>
      <w:pPr>
        <w:numPr>
          <w:ilvl w:val="0"/>
          <w:numId w:val="1029"/>
        </w:numPr>
        <w:pStyle w:val="Compact"/>
      </w:pPr>
      <w:r>
        <w:t xml:space="preserve">Rosa Alcazar, Ph.D., Clovis Community College</w:t>
      </w:r>
    </w:p>
    <w:p>
      <w:pPr>
        <w:numPr>
          <w:ilvl w:val="0"/>
          <w:numId w:val="1029"/>
        </w:numPr>
        <w:pStyle w:val="Compact"/>
      </w:pPr>
      <w:r>
        <w:t xml:space="preserve">Katherine Cox, Ph.D., John Hopkins University</w:t>
      </w:r>
    </w:p>
    <w:p>
      <w:pPr>
        <w:numPr>
          <w:ilvl w:val="0"/>
          <w:numId w:val="1029"/>
        </w:numPr>
        <w:pStyle w:val="Compact"/>
      </w:pPr>
      <w:r>
        <w:t xml:space="preserve">Stephanie R. Coffman, Ph.D., Clovis Community College</w:t>
      </w:r>
    </w:p>
    <w:p>
      <w:pPr>
        <w:numPr>
          <w:ilvl w:val="0"/>
          <w:numId w:val="1029"/>
        </w:numPr>
        <w:pStyle w:val="Compact"/>
      </w:pPr>
      <w:r>
        <w:t xml:space="preserve">Frederick Tan, Ph.D., Carnegie Institution for Science</w:t>
      </w:r>
    </w:p>
    <w:p>
      <w:pPr>
        <w:pStyle w:val="FirstParagraph"/>
      </w:pPr>
      <w:r>
        <w:t xml:space="preserve">Last Revised: July 2023</w:t>
      </w:r>
    </w:p>
    <w:bookmarkEnd w:id="101"/>
    <w:bookmarkEnd w:id="102"/>
    <w:bookmarkEnd w:id="103"/>
    <w:bookmarkStart w:id="168"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40"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104" w:name="fig4"/>
      <w:r>
        <w:t xml:space="preserve">Figure </w:t>
      </w:r>
      <w:fldSimple w:instr="SEQ Figure \* ARABIC ">
        <w:r>
          <w:t>4</w:t>
        </w:r>
      </w:fldSimple>
      <w:r>
        <w:t xml:space="preserve">:</w:t>
      </w:r>
      <w:r>
        <w:t xml:space="preserve"> </w:t>
      </w:r>
      <w:bookmarkEnd w:id="104"/>
      <w:r>
        <w:t xml:space="preserve">Figure 0.1: Max Westby. Some of the most important genetic model organisms in use today. Clockwise from top left: yeast, fruit fly, arabidopsis, mouse, roundworm, zebrafish.</w:t>
      </w:r>
      <w:r>
        <w:t xml:space="preserve"> </w:t>
      </w:r>
      <w:hyperlink r:id="rId42">
        <w:r>
          <w:rPr>
            <w:rStyle w:val="Hyperlink"/>
          </w:rPr>
          <w:t xml:space="preserve">http://cubocube.com/dashboard.php?a=1179&amp;b=1228&amp;c=103</w:t>
        </w:r>
      </w:hyperlink>
      <w:r>
        <w:t xml:space="preserve"> </w:t>
      </w:r>
      <w:r>
        <w:t xml:space="preserve">License:</w:t>
      </w:r>
      <w:r>
        <w:t xml:space="preserve"> </w:t>
      </w:r>
      <w:hyperlink r:id="rId43">
        <w:r>
          <w:rPr>
            <w:rStyle w:val="Hyperlink"/>
          </w:rPr>
          <w:t xml:space="preserve">CC ANS 2.5</w:t>
        </w:r>
      </w:hyperlink>
    </w:p>
    <w:bookmarkStart w:id="105" w:name="learning-objectives-3"/>
    <w:p>
      <w:pPr>
        <w:pStyle w:val="Heading4"/>
      </w:pPr>
      <w:r>
        <w:t xml:space="preserve">Learning Objectives</w:t>
      </w:r>
    </w:p>
    <w:p>
      <w:pPr>
        <w:numPr>
          <w:ilvl w:val="0"/>
          <w:numId w:val="1030"/>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30"/>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30"/>
        </w:numPr>
        <w:pStyle w:val="Compact"/>
      </w:pPr>
      <w:r>
        <w:t xml:space="preserve">Name 4 commonly used model organisms</w:t>
      </w:r>
    </w:p>
    <w:p>
      <w:pPr>
        <w:numPr>
          <w:ilvl w:val="0"/>
          <w:numId w:val="1030"/>
        </w:numPr>
        <w:pStyle w:val="Compact"/>
      </w:pPr>
      <w:r>
        <w:t xml:space="preserve">Compare and contrast the pros and cons of different model organisms</w:t>
      </w:r>
    </w:p>
    <w:bookmarkEnd w:id="105"/>
    <w:bookmarkStart w:id="107"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31"/>
        </w:numPr>
        <w:pStyle w:val="Compact"/>
      </w:pPr>
      <w:r>
        <w:t xml:space="preserve">We can easily compare results and build off of each other’s work</w:t>
      </w:r>
    </w:p>
    <w:p>
      <w:pPr>
        <w:numPr>
          <w:ilvl w:val="0"/>
          <w:numId w:val="1031"/>
        </w:numPr>
        <w:pStyle w:val="Compact"/>
      </w:pPr>
      <w:r>
        <w:t xml:space="preserve">Tools and techniques developed in one lab can be used by many other researchers</w:t>
      </w:r>
    </w:p>
    <w:p>
      <w:pPr>
        <w:numPr>
          <w:ilvl w:val="0"/>
          <w:numId w:val="1031"/>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106"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106"/>
    <w:bookmarkEnd w:id="107"/>
    <w:bookmarkStart w:id="108"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32"/>
        </w:numPr>
        <w:pStyle w:val="Compact"/>
      </w:pPr>
      <w:r>
        <w:t xml:space="preserve">Mouse (</w:t>
      </w:r>
      <w:r>
        <w:rPr>
          <w:iCs/>
          <w:i/>
        </w:rPr>
        <w:t xml:space="preserve">Mus musculus</w:t>
      </w:r>
      <w:r>
        <w:t xml:space="preserve">)</w:t>
      </w:r>
    </w:p>
    <w:p>
      <w:pPr>
        <w:numPr>
          <w:ilvl w:val="0"/>
          <w:numId w:val="1032"/>
        </w:numPr>
        <w:pStyle w:val="Compact"/>
      </w:pPr>
      <w:r>
        <w:t xml:space="preserve">Fruit fly (</w:t>
      </w:r>
      <w:r>
        <w:rPr>
          <w:iCs/>
          <w:i/>
        </w:rPr>
        <w:t xml:space="preserve">Drosophila melanogaster</w:t>
      </w:r>
      <w:r>
        <w:t xml:space="preserve">)</w:t>
      </w:r>
    </w:p>
    <w:p>
      <w:pPr>
        <w:numPr>
          <w:ilvl w:val="0"/>
          <w:numId w:val="1032"/>
        </w:numPr>
        <w:pStyle w:val="Compact"/>
      </w:pPr>
      <w:r>
        <w:t xml:space="preserve">Yeast (</w:t>
      </w:r>
      <w:r>
        <w:rPr>
          <w:iCs/>
          <w:i/>
        </w:rPr>
        <w:t xml:space="preserve">Saccharomyces cerevisiae</w:t>
      </w:r>
      <w:r>
        <w:t xml:space="preserve">)</w:t>
      </w:r>
    </w:p>
    <w:p>
      <w:pPr>
        <w:numPr>
          <w:ilvl w:val="0"/>
          <w:numId w:val="1032"/>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33"/>
        </w:numPr>
        <w:pStyle w:val="Compact"/>
      </w:pPr>
      <w:r>
        <w:t xml:space="preserve">They have useful properties that makes it easy to do experiments (for example, short generation times make genetic experiments easier)</w:t>
      </w:r>
    </w:p>
    <w:p>
      <w:pPr>
        <w:numPr>
          <w:ilvl w:val="0"/>
          <w:numId w:val="1033"/>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34"/>
        </w:numPr>
        <w:pStyle w:val="Compact"/>
      </w:pPr>
      <w:r>
        <w:t xml:space="preserve">New tools and techniques are developed, so there are more options for carrying out experiments</w:t>
      </w:r>
    </w:p>
    <w:p>
      <w:pPr>
        <w:numPr>
          <w:ilvl w:val="0"/>
          <w:numId w:val="1034"/>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108"/>
    <w:bookmarkStart w:id="109"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35"/>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35"/>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35"/>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109"/>
    <w:bookmarkStart w:id="138" w:name="common-model-organisms"/>
    <w:p>
      <w:pPr>
        <w:pStyle w:val="Heading3"/>
      </w:pPr>
      <w:r>
        <w:rPr>
          <w:rStyle w:val="SectionNumber"/>
        </w:rPr>
        <w:t xml:space="preserve">5.1.4</w:t>
      </w:r>
      <w:r>
        <w:tab/>
      </w:r>
      <w:r>
        <w:t xml:space="preserve">Common model organisms</w:t>
      </w:r>
    </w:p>
    <w:bookmarkStart w:id="115" w:name="mouse"/>
    <w:p>
      <w:pPr>
        <w:pStyle w:val="Heading4"/>
      </w:pPr>
      <w:r>
        <w:t xml:space="preserve">Mouse</w:t>
      </w:r>
    </w:p>
    <w:p>
      <w:pPr>
        <w:pStyle w:val="CaptionedFigure"/>
      </w:pPr>
      <w:r>
        <w:drawing>
          <wp:inline>
            <wp:extent cx="914400" cy="609600"/>
            <wp:effectExtent b="0" l="0" r="0" t="0"/>
            <wp:docPr descr="Figure 5.1: Ilmari Karonen (2006) Common house mouse (Mus musculus), wild type. https://commons.wikimedia.org/wiki/File:Mouse_white_background.jpg License: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110"/>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111" w:name="fig5"/>
      <w:r>
        <w:t xml:space="preserve">Figure </w:t>
      </w:r>
      <w:fldSimple w:instr="SEQ Figure \* ARABIC ">
        <w:r>
          <w:t>5</w:t>
        </w:r>
      </w:fldSimple>
      <w:r>
        <w:t xml:space="preserve">:</w:t>
      </w:r>
      <w:r>
        <w:t xml:space="preserve"> </w:t>
      </w:r>
      <w:bookmarkEnd w:id="111"/>
      <w:r>
        <w:t xml:space="preserve">Figure 5.1: Ilmari Karonen (2006) Common house mouse (</w:t>
      </w:r>
      <w:r>
        <w:rPr>
          <w:iCs/>
          <w:i/>
        </w:rPr>
        <w:t xml:space="preserve">Mus musculus</w:t>
      </w:r>
      <w:r>
        <w:t xml:space="preserve">), wild type.</w:t>
      </w:r>
      <w:r>
        <w:t xml:space="preserve"> </w:t>
      </w:r>
      <w:hyperlink r:id="rId112">
        <w:r>
          <w:rPr>
            <w:rStyle w:val="Hyperlink"/>
          </w:rPr>
          <w:t xml:space="preserve">https://commons.wikimedia.org/wiki/File:Mouse_white_background.jpg</w:t>
        </w:r>
      </w:hyperlink>
      <w:r>
        <w:t xml:space="preserve"> </w:t>
      </w:r>
      <w:r>
        <w:t xml:space="preserve">License: Public Domain</w:t>
      </w:r>
    </w:p>
    <w:bookmarkStart w:id="113" w:name="genome"/>
    <w:p>
      <w:pPr>
        <w:pStyle w:val="Heading5"/>
      </w:pPr>
      <w:r>
        <w:t xml:space="preserve">Genome</w:t>
      </w:r>
    </w:p>
    <w:p>
      <w:pPr>
        <w:numPr>
          <w:ilvl w:val="0"/>
          <w:numId w:val="1036"/>
        </w:numPr>
        <w:pStyle w:val="Compact"/>
      </w:pPr>
      <w:r>
        <w:t xml:space="preserve">~3 billion bases in length (similar to human)</w:t>
      </w:r>
    </w:p>
    <w:p>
      <w:pPr>
        <w:numPr>
          <w:ilvl w:val="0"/>
          <w:numId w:val="1036"/>
        </w:numPr>
        <w:pStyle w:val="Compact"/>
      </w:pPr>
      <w:r>
        <w:t xml:space="preserve">~25,000 genes</w:t>
      </w:r>
    </w:p>
    <w:p>
      <w:pPr>
        <w:numPr>
          <w:ilvl w:val="0"/>
          <w:numId w:val="1036"/>
        </w:numPr>
        <w:pStyle w:val="Compact"/>
      </w:pPr>
      <w:r>
        <w:rPr>
          <w:bCs/>
          <w:b/>
        </w:rPr>
        <w:t xml:space="preserve">&gt; 99% of human genes have homologs in mice</w:t>
      </w:r>
    </w:p>
    <w:bookmarkEnd w:id="113"/>
    <w:bookmarkStart w:id="114" w:name="reproduction"/>
    <w:p>
      <w:pPr>
        <w:pStyle w:val="Heading5"/>
      </w:pPr>
      <w:r>
        <w:t xml:space="preserve">Reproduction</w:t>
      </w:r>
    </w:p>
    <w:p>
      <w:pPr>
        <w:numPr>
          <w:ilvl w:val="0"/>
          <w:numId w:val="1037"/>
        </w:numPr>
        <w:pStyle w:val="Compact"/>
      </w:pPr>
      <w:r>
        <w:t xml:space="preserve">Generation time: ~10 weeks</w:t>
      </w:r>
    </w:p>
    <w:p>
      <w:pPr>
        <w:numPr>
          <w:ilvl w:val="0"/>
          <w:numId w:val="1037"/>
        </w:numPr>
        <w:pStyle w:val="Compact"/>
      </w:pPr>
      <w:r>
        <w:t xml:space="preserve">Usually 6-8 offspring per generation (range ~3-14)</w:t>
      </w:r>
    </w:p>
    <w:p>
      <w:pPr>
        <w:numPr>
          <w:ilvl w:val="0"/>
          <w:numId w:val="1037"/>
        </w:numPr>
        <w:pStyle w:val="Compact"/>
      </w:pPr>
      <w:r>
        <w:t xml:space="preserve">How long to get 1000 offspring?</w:t>
      </w:r>
      <w:r>
        <w:t xml:space="preserve"> </w:t>
      </w:r>
      <w:r>
        <w:rPr>
          <w:bCs/>
          <w:b/>
        </w:rPr>
        <w:t xml:space="preserve">~ 6-8 months</w:t>
      </w:r>
    </w:p>
    <w:bookmarkEnd w:id="114"/>
    <w:bookmarkEnd w:id="115"/>
    <w:bookmarkStart w:id="122" w:name="fruit-fly"/>
    <w:p>
      <w:pPr>
        <w:pStyle w:val="Heading4"/>
      </w:pPr>
      <w:r>
        <w:t xml:space="preserve">Fruit fly</w:t>
      </w:r>
    </w:p>
    <w:p>
      <w:pPr>
        <w:pStyle w:val="CaptionedFigure"/>
      </w:pPr>
      <w:r>
        <w:drawing>
          <wp:inline>
            <wp:extent cx="3810000" cy="2540000"/>
            <wp:effectExtent b="0" l="0" r="0" t="0"/>
            <wp:docPr descr="Figure 5.2: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7" w:name="fig6"/>
      <w:r>
        <w:t xml:space="preserve">Figure </w:t>
      </w:r>
      <w:fldSimple w:instr="SEQ Figure \* ARABIC ">
        <w:r>
          <w:t>6</w:t>
        </w:r>
      </w:fldSimple>
      <w:r>
        <w:t xml:space="preserve">:</w:t>
      </w:r>
      <w:r>
        <w:t xml:space="preserve"> </w:t>
      </w:r>
      <w:bookmarkEnd w:id="117"/>
      <w:r>
        <w:t xml:space="preserve">Figure 5.2: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20" w:name="genome-1"/>
    <w:p>
      <w:pPr>
        <w:pStyle w:val="Heading5"/>
      </w:pPr>
      <w:r>
        <w:t xml:space="preserve">Genome</w:t>
      </w:r>
    </w:p>
    <w:p>
      <w:pPr>
        <w:numPr>
          <w:ilvl w:val="0"/>
          <w:numId w:val="1038"/>
        </w:numPr>
        <w:pStyle w:val="Compact"/>
      </w:pPr>
      <w:r>
        <w:t xml:space="preserve">~140 million bases in length</w:t>
      </w:r>
    </w:p>
    <w:p>
      <w:pPr>
        <w:numPr>
          <w:ilvl w:val="0"/>
          <w:numId w:val="1038"/>
        </w:numPr>
        <w:pStyle w:val="Compact"/>
      </w:pPr>
      <w:r>
        <w:t xml:space="preserve">~17,000 genes</w:t>
      </w:r>
    </w:p>
    <w:p>
      <w:pPr>
        <w:numPr>
          <w:ilvl w:val="0"/>
          <w:numId w:val="1038"/>
        </w:numPr>
        <w:pStyle w:val="Compact"/>
      </w:pPr>
      <w:r>
        <w:rPr>
          <w:bCs/>
          <w:b/>
        </w:rPr>
        <w:t xml:space="preserve">~ 60% of human genes have orthologs in flies</w:t>
      </w:r>
    </w:p>
    <w:bookmarkEnd w:id="120"/>
    <w:bookmarkStart w:id="121" w:name="reproduction-1"/>
    <w:p>
      <w:pPr>
        <w:pStyle w:val="Heading5"/>
      </w:pPr>
      <w:r>
        <w:t xml:space="preserve">Reproduction</w:t>
      </w:r>
    </w:p>
    <w:p>
      <w:pPr>
        <w:numPr>
          <w:ilvl w:val="0"/>
          <w:numId w:val="1039"/>
        </w:numPr>
        <w:pStyle w:val="Compact"/>
      </w:pPr>
      <w:r>
        <w:t xml:space="preserve">Generation time: ~2 weeks</w:t>
      </w:r>
    </w:p>
    <w:p>
      <w:pPr>
        <w:numPr>
          <w:ilvl w:val="0"/>
          <w:numId w:val="1039"/>
        </w:numPr>
        <w:pStyle w:val="Compact"/>
      </w:pPr>
      <w:r>
        <w:t xml:space="preserve">Hundreds of offspring per generation</w:t>
      </w:r>
    </w:p>
    <w:p>
      <w:pPr>
        <w:numPr>
          <w:ilvl w:val="0"/>
          <w:numId w:val="1039"/>
        </w:numPr>
        <w:pStyle w:val="Compact"/>
      </w:pPr>
      <w:r>
        <w:t xml:space="preserve">How long to get 1000 offspring?</w:t>
      </w:r>
      <w:r>
        <w:t xml:space="preserve"> </w:t>
      </w:r>
      <w:r>
        <w:rPr>
          <w:bCs/>
          <w:b/>
        </w:rPr>
        <w:t xml:space="preserve">~ 1 month</w:t>
      </w:r>
    </w:p>
    <w:bookmarkEnd w:id="121"/>
    <w:bookmarkEnd w:id="122"/>
    <w:bookmarkStart w:id="129" w:name="yeast"/>
    <w:p>
      <w:pPr>
        <w:pStyle w:val="Heading4"/>
      </w:pPr>
      <w:r>
        <w:t xml:space="preserve">Yeast</w:t>
      </w:r>
    </w:p>
    <w:p>
      <w:pPr>
        <w:pStyle w:val="CaptionedFigure"/>
      </w:pPr>
      <w:r>
        <w:drawing>
          <wp:inline>
            <wp:extent cx="5334000" cy="3556000"/>
            <wp:effectExtent b="0" l="0" r="0" t="0"/>
            <wp:docPr descr="Figure 5.3: 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1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4" w:name="fig7"/>
      <w:r>
        <w:t xml:space="preserve">Figure </w:t>
      </w:r>
      <w:fldSimple w:instr="SEQ Figure \* ARABIC ">
        <w:r>
          <w:t>7</w:t>
        </w:r>
      </w:fldSimple>
      <w:r>
        <w:t xml:space="preserve">:</w:t>
      </w:r>
      <w:r>
        <w:t xml:space="preserve"> </w:t>
      </w:r>
      <w:bookmarkEnd w:id="124"/>
      <w:r>
        <w:t xml:space="preserve">Figure 5.3: Rainis Venta (2011) Drop-inoculation of laboratory baker´s yeast (</w:t>
      </w:r>
      <w:r>
        <w:rPr>
          <w:iCs/>
          <w:i/>
        </w:rPr>
        <w:t xml:space="preserve">Saccharomyces cerevisiae</w:t>
      </w:r>
      <w:r>
        <w:t xml:space="preserve">) mutants on agar plate.</w:t>
      </w:r>
      <w:r>
        <w:t xml:space="preserve"> </w:t>
      </w:r>
      <w:hyperlink r:id="rId125">
        <w:r>
          <w:rPr>
            <w:rStyle w:val="Hyperlink"/>
          </w:rPr>
          <w:t xml:space="preserve">https://en.wikipedia.org/wiki/Saccharomyces_cerevisiae#/media/File:Laboratoorne_pagarip%C3%A4rm_(Saccharomyces_cerevisiae)_agariplaadil</w:t>
        </w:r>
      </w:hyperlink>
      <w:r>
        <w:t xml:space="preserve">..JPG License:</w:t>
      </w:r>
      <w:r>
        <w:t xml:space="preserve"> </w:t>
      </w:r>
      <w:hyperlink r:id="rId126">
        <w:r>
          <w:rPr>
            <w:rStyle w:val="Hyperlink"/>
          </w:rPr>
          <w:t xml:space="preserve">CC BY-SA 3.0</w:t>
        </w:r>
      </w:hyperlink>
    </w:p>
    <w:bookmarkStart w:id="127" w:name="genome-2"/>
    <w:p>
      <w:pPr>
        <w:pStyle w:val="Heading5"/>
      </w:pPr>
      <w:r>
        <w:t xml:space="preserve">Genome</w:t>
      </w:r>
    </w:p>
    <w:p>
      <w:pPr>
        <w:numPr>
          <w:ilvl w:val="0"/>
          <w:numId w:val="1040"/>
        </w:numPr>
        <w:pStyle w:val="Compact"/>
      </w:pPr>
      <w:r>
        <w:t xml:space="preserve">~12 million bases in length</w:t>
      </w:r>
    </w:p>
    <w:p>
      <w:pPr>
        <w:numPr>
          <w:ilvl w:val="0"/>
          <w:numId w:val="1040"/>
        </w:numPr>
        <w:pStyle w:val="Compact"/>
      </w:pPr>
      <w:r>
        <w:t xml:space="preserve">~6,000 genes</w:t>
      </w:r>
    </w:p>
    <w:p>
      <w:pPr>
        <w:numPr>
          <w:ilvl w:val="0"/>
          <w:numId w:val="1040"/>
        </w:numPr>
        <w:pStyle w:val="Compact"/>
      </w:pPr>
      <w:r>
        <w:rPr>
          <w:bCs/>
          <w:b/>
        </w:rPr>
        <w:t xml:space="preserve">~ 23 of yeast genes have homologs in humans</w:t>
      </w:r>
    </w:p>
    <w:bookmarkEnd w:id="127"/>
    <w:bookmarkStart w:id="128" w:name="reproduction-2"/>
    <w:p>
      <w:pPr>
        <w:pStyle w:val="Heading5"/>
      </w:pPr>
      <w:r>
        <w:t xml:space="preserve">Reproduction</w:t>
      </w:r>
    </w:p>
    <w:p>
      <w:pPr>
        <w:numPr>
          <w:ilvl w:val="0"/>
          <w:numId w:val="1041"/>
        </w:numPr>
        <w:pStyle w:val="Compact"/>
      </w:pPr>
      <w:r>
        <w:t xml:space="preserve">Generation time: ~2 hours</w:t>
      </w:r>
    </w:p>
    <w:p>
      <w:pPr>
        <w:numPr>
          <w:ilvl w:val="0"/>
          <w:numId w:val="1041"/>
        </w:numPr>
        <w:pStyle w:val="Compact"/>
      </w:pPr>
      <w:r>
        <w:t xml:space="preserve">1 offspring per reproduction (</w:t>
      </w:r>
      <w:r>
        <w:t xml:space="preserve">“</w:t>
      </w:r>
      <w:r>
        <w:t xml:space="preserve">budding</w:t>
      </w:r>
      <w:r>
        <w:t xml:space="preserve">”</w:t>
      </w:r>
      <w:r>
        <w:t xml:space="preserve">)</w:t>
      </w:r>
    </w:p>
    <w:p>
      <w:pPr>
        <w:numPr>
          <w:ilvl w:val="0"/>
          <w:numId w:val="1041"/>
        </w:numPr>
        <w:pStyle w:val="Compact"/>
      </w:pPr>
      <w:r>
        <w:t xml:space="preserve">How long to get 1000 offspring?</w:t>
      </w:r>
      <w:r>
        <w:t xml:space="preserve"> </w:t>
      </w:r>
      <w:r>
        <w:rPr>
          <w:bCs/>
          <w:b/>
        </w:rPr>
        <w:t xml:space="preserve">1 day</w:t>
      </w:r>
    </w:p>
    <w:bookmarkEnd w:id="128"/>
    <w:bookmarkEnd w:id="129"/>
    <w:bookmarkStart w:id="136" w:name="e.-coli"/>
    <w:p>
      <w:pPr>
        <w:pStyle w:val="Heading4"/>
      </w:pPr>
      <w:r>
        <w:rPr>
          <w:iCs/>
          <w:i/>
        </w:rPr>
        <w:t xml:space="preserve">E. coli</w:t>
      </w:r>
    </w:p>
    <w:p>
      <w:pPr>
        <w:pStyle w:val="CaptionedFigure"/>
      </w:pPr>
      <w:r>
        <w:drawing>
          <wp:inline>
            <wp:extent cx="5334000" cy="4818380"/>
            <wp:effectExtent b="0" l="0" r="0" t="0"/>
            <wp:docPr descr="Figure 5.4: 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130"/>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131" w:name="fig8"/>
      <w:r>
        <w:t xml:space="preserve">Figure </w:t>
      </w:r>
      <w:fldSimple w:instr="SEQ Figure \* ARABIC ">
        <w:r>
          <w:t>8</w:t>
        </w:r>
      </w:fldSimple>
      <w:r>
        <w:t xml:space="preserve">:</w:t>
      </w:r>
      <w:r>
        <w:t xml:space="preserve"> </w:t>
      </w:r>
      <w:bookmarkEnd w:id="131"/>
      <w:r>
        <w:t xml:space="preserve">Figure 5.4: Madprime (2007) K12</w:t>
      </w:r>
      <w:r>
        <w:t xml:space="preserve"> </w:t>
      </w:r>
      <w:r>
        <w:rPr>
          <w:iCs/>
          <w:i/>
        </w:rPr>
        <w:t xml:space="preserve">E. coli</w:t>
      </w:r>
      <w:r>
        <w:t xml:space="preserve"> </w:t>
      </w:r>
      <w:r>
        <w:t xml:space="preserve">colonies on a plate.</w:t>
      </w:r>
      <w:r>
        <w:t xml:space="preserve"> </w:t>
      </w:r>
      <w:hyperlink r:id="rId132">
        <w:r>
          <w:rPr>
            <w:rStyle w:val="Hyperlink"/>
          </w:rPr>
          <w:t xml:space="preserve">https://commons.wikimedia.org/wiki/File:Ecoli_colonies.png</w:t>
        </w:r>
      </w:hyperlink>
      <w:r>
        <w:t xml:space="preserve"> </w:t>
      </w:r>
      <w:r>
        <w:t xml:space="preserve">License:</w:t>
      </w:r>
      <w:r>
        <w:t xml:space="preserve"> </w:t>
      </w:r>
      <w:hyperlink r:id="rId133">
        <w:r>
          <w:rPr>
            <w:rStyle w:val="Hyperlink"/>
          </w:rPr>
          <w:t xml:space="preserve">CC0 1.0 Universal Public Domain Dedication</w:t>
        </w:r>
      </w:hyperlink>
    </w:p>
    <w:bookmarkStart w:id="134" w:name="genome-3"/>
    <w:p>
      <w:pPr>
        <w:pStyle w:val="Heading5"/>
      </w:pPr>
      <w:r>
        <w:t xml:space="preserve">Genome</w:t>
      </w:r>
    </w:p>
    <w:p>
      <w:pPr>
        <w:numPr>
          <w:ilvl w:val="0"/>
          <w:numId w:val="1042"/>
        </w:numPr>
        <w:pStyle w:val="Compact"/>
      </w:pPr>
      <w:r>
        <w:t xml:space="preserve">~5 million bases in length</w:t>
      </w:r>
    </w:p>
    <w:p>
      <w:pPr>
        <w:numPr>
          <w:ilvl w:val="0"/>
          <w:numId w:val="1042"/>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34"/>
    <w:bookmarkStart w:id="135" w:name="reproduction-3"/>
    <w:p>
      <w:pPr>
        <w:pStyle w:val="Heading5"/>
      </w:pPr>
      <w:r>
        <w:t xml:space="preserve">Reproduction</w:t>
      </w:r>
    </w:p>
    <w:p>
      <w:pPr>
        <w:numPr>
          <w:ilvl w:val="0"/>
          <w:numId w:val="1043"/>
        </w:numPr>
        <w:pStyle w:val="Compact"/>
      </w:pPr>
      <w:r>
        <w:t xml:space="preserve">Generation time: ~20 minutes</w:t>
      </w:r>
    </w:p>
    <w:p>
      <w:pPr>
        <w:numPr>
          <w:ilvl w:val="0"/>
          <w:numId w:val="1043"/>
        </w:numPr>
        <w:pStyle w:val="Compact"/>
      </w:pPr>
      <w:r>
        <w:t xml:space="preserve">1 offspring per reproduction (</w:t>
      </w:r>
      <w:r>
        <w:t xml:space="preserve">“</w:t>
      </w:r>
      <w:r>
        <w:t xml:space="preserve">binary fission</w:t>
      </w:r>
      <w:r>
        <w:t xml:space="preserve">”</w:t>
      </w:r>
      <w:r>
        <w:t xml:space="preserve">)</w:t>
      </w:r>
    </w:p>
    <w:p>
      <w:pPr>
        <w:numPr>
          <w:ilvl w:val="0"/>
          <w:numId w:val="1043"/>
        </w:numPr>
        <w:pStyle w:val="Compact"/>
      </w:pPr>
      <w:r>
        <w:t xml:space="preserve">How long to get 1000 offspring?</w:t>
      </w:r>
      <w:r>
        <w:t xml:space="preserve"> </w:t>
      </w:r>
      <w:r>
        <w:rPr>
          <w:bCs/>
          <w:b/>
        </w:rPr>
        <w:t xml:space="preserve">4 hours</w:t>
      </w:r>
      <w:r>
        <w:rPr>
          <w:bCs/>
          <w:b/>
        </w:rPr>
        <w:t xml:space="preserve"> </w:t>
      </w:r>
    </w:p>
    <w:bookmarkEnd w:id="135"/>
    <w:bookmarkEnd w:id="136"/>
    <w:bookmarkStart w:id="137"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44"/>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44"/>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44"/>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44"/>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44"/>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37"/>
    <w:bookmarkEnd w:id="138"/>
    <w:bookmarkStart w:id="139" w:name="summary"/>
    <w:p>
      <w:pPr>
        <w:pStyle w:val="Heading3"/>
      </w:pPr>
      <w:r>
        <w:rPr>
          <w:rStyle w:val="SectionNumber"/>
        </w:rPr>
        <w:t xml:space="preserve">5.1.5</w:t>
      </w:r>
      <w:r>
        <w:tab/>
      </w:r>
      <w:r>
        <w:t xml:space="preserve">Summary</w:t>
      </w:r>
    </w:p>
    <w:p>
      <w:pPr>
        <w:numPr>
          <w:ilvl w:val="0"/>
          <w:numId w:val="1045"/>
        </w:numPr>
        <w:pStyle w:val="Compact"/>
      </w:pPr>
      <w:r>
        <w:t xml:space="preserve">Model organisms allow scientists to conduct many experiments faster, cheaper, and easier than could be done in humans.</w:t>
      </w:r>
    </w:p>
    <w:p>
      <w:pPr>
        <w:numPr>
          <w:ilvl w:val="0"/>
          <w:numId w:val="1045"/>
        </w:numPr>
        <w:pStyle w:val="Compact"/>
      </w:pPr>
      <w:r>
        <w:t xml:space="preserve">Model organisms allow us to conduct experiments that would be unethical or impossible in humans.</w:t>
      </w:r>
    </w:p>
    <w:p>
      <w:pPr>
        <w:numPr>
          <w:ilvl w:val="0"/>
          <w:numId w:val="1045"/>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45"/>
        </w:numPr>
        <w:pStyle w:val="Compact"/>
      </w:pPr>
      <w:r>
        <w:t xml:space="preserve">Some of the most common model organisms are:</w:t>
      </w:r>
    </w:p>
    <w:p>
      <w:pPr>
        <w:numPr>
          <w:ilvl w:val="1"/>
          <w:numId w:val="1046"/>
        </w:numPr>
        <w:pStyle w:val="Compact"/>
      </w:pPr>
      <w:r>
        <w:t xml:space="preserve">Mouse (</w:t>
      </w:r>
      <w:r>
        <w:rPr>
          <w:iCs/>
          <w:i/>
        </w:rPr>
        <w:t xml:space="preserve">Mus musculus</w:t>
      </w:r>
      <w:r>
        <w:t xml:space="preserve">)</w:t>
      </w:r>
    </w:p>
    <w:p>
      <w:pPr>
        <w:numPr>
          <w:ilvl w:val="1"/>
          <w:numId w:val="1046"/>
        </w:numPr>
        <w:pStyle w:val="Compact"/>
      </w:pPr>
      <w:r>
        <w:t xml:space="preserve">Fruit fly (</w:t>
      </w:r>
      <w:r>
        <w:rPr>
          <w:iCs/>
          <w:i/>
        </w:rPr>
        <w:t xml:space="preserve">Drosophila melanogaster</w:t>
      </w:r>
      <w:r>
        <w:t xml:space="preserve">)</w:t>
      </w:r>
    </w:p>
    <w:p>
      <w:pPr>
        <w:numPr>
          <w:ilvl w:val="1"/>
          <w:numId w:val="1046"/>
        </w:numPr>
        <w:pStyle w:val="Compact"/>
      </w:pPr>
      <w:r>
        <w:t xml:space="preserve">Yeast (</w:t>
      </w:r>
      <w:r>
        <w:rPr>
          <w:iCs/>
          <w:i/>
        </w:rPr>
        <w:t xml:space="preserve">Saccharomyces cerevisiae</w:t>
      </w:r>
      <w:r>
        <w:t xml:space="preserve">)</w:t>
      </w:r>
    </w:p>
    <w:p>
      <w:pPr>
        <w:numPr>
          <w:ilvl w:val="1"/>
          <w:numId w:val="1046"/>
        </w:numPr>
        <w:pStyle w:val="Compact"/>
      </w:pPr>
      <w:r>
        <w:t xml:space="preserve">E. coli (</w:t>
      </w:r>
      <w:r>
        <w:rPr>
          <w:iCs/>
          <w:i/>
        </w:rPr>
        <w:t xml:space="preserve">Escherichia coli</w:t>
      </w:r>
      <w:r>
        <w:t xml:space="preserve">, a type of bacteria)</w:t>
      </w:r>
    </w:p>
    <w:bookmarkEnd w:id="139"/>
    <w:bookmarkEnd w:id="140"/>
    <w:bookmarkStart w:id="166"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42" w:name="fig9"/>
      <w:r>
        <w:t xml:space="preserve">Figure </w:t>
      </w:r>
      <w:fldSimple w:instr="SEQ Figure \* ARABIC ">
        <w:r>
          <w:t>9</w:t>
        </w:r>
      </w:fldSimple>
      <w:r>
        <w:t xml:space="preserve">:</w:t>
      </w:r>
      <w:r>
        <w:t xml:space="preserve"> </w:t>
      </w:r>
      <w:bookmarkEnd w:id="142"/>
      <w:r>
        <w:t xml:space="preserve">Figure 0.1: Sanjay Acharya (2017) A fruit fly (</w:t>
      </w:r>
      <w:r>
        <w:rPr>
          <w:iCs/>
          <w:i/>
        </w:rPr>
        <w:t xml:space="preserve">Drosophila melanogaster</w:t>
      </w:r>
      <w:r>
        <w:t xml:space="preserve">) feeding off a banana.</w:t>
      </w:r>
      <w:r>
        <w:t xml:space="preserve"> </w:t>
      </w:r>
      <w:hyperlink r:id="rId118">
        <w:r>
          <w:rPr>
            <w:rStyle w:val="Hyperlink"/>
          </w:rPr>
          <w:t xml:space="preserve">https://commons.wikimedia.org/wiki/File:Drosophila_melanogaster_Proboscis.jpg</w:t>
        </w:r>
      </w:hyperlink>
      <w:r>
        <w:t xml:space="preserve"> </w:t>
      </w:r>
      <w:r>
        <w:t xml:space="preserve">License:</w:t>
      </w:r>
      <w:r>
        <w:t xml:space="preserve"> </w:t>
      </w:r>
      <w:hyperlink r:id="rId119">
        <w:r>
          <w:rPr>
            <w:rStyle w:val="Hyperlink"/>
          </w:rPr>
          <w:t xml:space="preserve">CC BY 4.0</w:t>
        </w:r>
      </w:hyperlink>
    </w:p>
    <w:bookmarkStart w:id="143" w:name="learning-objectives-4"/>
    <w:p>
      <w:pPr>
        <w:pStyle w:val="Heading4"/>
      </w:pPr>
      <w:r>
        <w:t xml:space="preserve">Learning Objectives</w:t>
      </w:r>
    </w:p>
    <w:p>
      <w:pPr>
        <w:numPr>
          <w:ilvl w:val="0"/>
          <w:numId w:val="1047"/>
        </w:numPr>
        <w:pStyle w:val="Compact"/>
      </w:pPr>
      <w:r>
        <w:t xml:space="preserve">Provide 3 reasons why fruit flies are useful for scientific research</w:t>
      </w:r>
    </w:p>
    <w:p>
      <w:pPr>
        <w:numPr>
          <w:ilvl w:val="0"/>
          <w:numId w:val="1047"/>
        </w:numPr>
        <w:pStyle w:val="Compact"/>
      </w:pPr>
      <w:r>
        <w:t xml:space="preserve">List 3 ways in which fruit flies are similar to humans</w:t>
      </w:r>
    </w:p>
    <w:p>
      <w:pPr>
        <w:numPr>
          <w:ilvl w:val="0"/>
          <w:numId w:val="1047"/>
        </w:numPr>
        <w:pStyle w:val="Compact"/>
      </w:pPr>
      <w:r>
        <w:t xml:space="preserve">Compare and contrast the fruit fly genome to the human genome</w:t>
      </w:r>
    </w:p>
    <w:p>
      <w:pPr>
        <w:numPr>
          <w:ilvl w:val="0"/>
          <w:numId w:val="1047"/>
        </w:numPr>
        <w:pStyle w:val="Compact"/>
      </w:pPr>
      <w:r>
        <w:t xml:space="preserve">Briefly describe the fruit fly life cycle</w:t>
      </w:r>
    </w:p>
    <w:bookmarkEnd w:id="143"/>
    <w:bookmarkStart w:id="144"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144"/>
    <w:bookmarkStart w:id="156"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49"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145"/>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46" w:name="fig10"/>
      <w:r>
        <w:t xml:space="preserve">Figure </w:t>
      </w:r>
      <w:fldSimple w:instr="SEQ Figure \* ARABIC ">
        <w:r>
          <w:t>10</w:t>
        </w:r>
      </w:fldSimple>
      <w:r>
        <w:t xml:space="preserve">:</w:t>
      </w:r>
      <w:r>
        <w:t xml:space="preserve"> </w:t>
      </w:r>
      <w:bookmarkEnd w:id="146"/>
      <w:r>
        <w:t xml:space="preserve">Figure 5.1: Prokop, Andreas; Patel, Sanjai (2018): Biology lessons for schools using the fruit fly Drosophila. figshare. Dataset.</w:t>
      </w:r>
      <w:r>
        <w:t xml:space="preserve"> </w:t>
      </w:r>
      <w:hyperlink r:id="rId147">
        <w:r>
          <w:rPr>
            <w:rStyle w:val="Hyperlink"/>
          </w:rPr>
          <w:t xml:space="preserve">https://doi.org/10.6084/m9.figshare.1352064.v31</w:t>
        </w:r>
      </w:hyperlink>
      <w:r>
        <w:t xml:space="preserve"> </w:t>
      </w:r>
      <w:r>
        <w:t xml:space="preserve">License:</w:t>
      </w:r>
      <w:r>
        <w:t xml:space="preserve"> </w:t>
      </w:r>
      <w:hyperlink r:id="rId148">
        <w:r>
          <w:rPr>
            <w:rStyle w:val="Hyperlink"/>
          </w:rPr>
          <w:t xml:space="preserve">CC BY 4.0</w:t>
        </w:r>
      </w:hyperlink>
    </w:p>
    <w:p>
      <w:pPr>
        <w:numPr>
          <w:ilvl w:val="0"/>
          <w:numId w:val="1048"/>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48"/>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48"/>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48"/>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48"/>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49"/>
    <w:bookmarkStart w:id="150"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49"/>
        </w:numPr>
        <w:pStyle w:val="Compact"/>
      </w:pPr>
      <w:r>
        <w:t xml:space="preserve">About 140 million bases in length</w:t>
      </w:r>
    </w:p>
    <w:p>
      <w:pPr>
        <w:numPr>
          <w:ilvl w:val="0"/>
          <w:numId w:val="1049"/>
        </w:numPr>
        <w:pStyle w:val="Compact"/>
      </w:pPr>
      <w:r>
        <w:t xml:space="preserve">~17,000 genes</w:t>
      </w:r>
    </w:p>
    <w:p>
      <w:pPr>
        <w:numPr>
          <w:ilvl w:val="1"/>
          <w:numId w:val="1050"/>
        </w:numPr>
        <w:pStyle w:val="Compact"/>
      </w:pPr>
      <w:r>
        <w:t xml:space="preserve">About 60 percent of all human genes have orthologs in flies (retain the same function and came from a common ancestor)</w:t>
      </w:r>
    </w:p>
    <w:p>
      <w:pPr>
        <w:numPr>
          <w:ilvl w:val="1"/>
          <w:numId w:val="1050"/>
        </w:numPr>
        <w:pStyle w:val="Compact"/>
      </w:pPr>
      <w:r>
        <w:t xml:space="preserve">About 75 percent of human disease-associated genes have orthologs in flies</w:t>
      </w:r>
    </w:p>
    <w:p>
      <w:pPr>
        <w:numPr>
          <w:ilvl w:val="0"/>
          <w:numId w:val="1049"/>
        </w:numPr>
        <w:pStyle w:val="Compact"/>
      </w:pPr>
      <w:r>
        <w:t xml:space="preserve">4 pairs of chromosomes:</w:t>
      </w:r>
    </w:p>
    <w:p>
      <w:pPr>
        <w:numPr>
          <w:ilvl w:val="1"/>
          <w:numId w:val="1051"/>
        </w:numPr>
        <w:pStyle w:val="Compact"/>
      </w:pPr>
      <w:r>
        <w:t xml:space="preserve">3 pairs of autosomes (non-sex chromosomes)</w:t>
      </w:r>
    </w:p>
    <w:p>
      <w:pPr>
        <w:numPr>
          <w:ilvl w:val="1"/>
          <w:numId w:val="1051"/>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52"/>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52"/>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52"/>
        </w:numPr>
        <w:pStyle w:val="Compact"/>
      </w:pPr>
      <w:r>
        <w:rPr>
          <w:bCs/>
          <w:b/>
        </w:rPr>
        <w:t xml:space="preserve">Mutation libraries</w:t>
      </w:r>
      <w:r>
        <w:t xml:space="preserve"> </w:t>
      </w:r>
      <w:r>
        <w:t xml:space="preserve">- collections of fly strains where each strain has a mutation in a different gene</w:t>
      </w:r>
    </w:p>
    <w:bookmarkEnd w:id="150"/>
    <w:bookmarkStart w:id="155"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151"/>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52" w:name="fig11"/>
      <w:r>
        <w:t xml:space="preserve">Figure </w:t>
      </w:r>
      <w:fldSimple w:instr="SEQ Figure \* ARABIC ">
        <w:r>
          <w:t>11</w:t>
        </w:r>
      </w:fldSimple>
      <w:r>
        <w:t xml:space="preserve">:</w:t>
      </w:r>
      <w:r>
        <w:t xml:space="preserve"> </w:t>
      </w:r>
      <w:bookmarkEnd w:id="152"/>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53">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54">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53"/>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53"/>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53"/>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53"/>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55"/>
    <w:bookmarkEnd w:id="156"/>
    <w:bookmarkStart w:id="159"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57"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57"/>
    <w:bookmarkStart w:id="158"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58"/>
    <w:bookmarkEnd w:id="159"/>
    <w:bookmarkStart w:id="164"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60">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5: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61"/>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62" w:name="fig12"/>
      <w:r>
        <w:t xml:space="preserve">Figure </w:t>
      </w:r>
      <w:fldSimple w:instr="SEQ Figure \* ARABIC ">
        <w:r>
          <w:t>12</w:t>
        </w:r>
      </w:fldSimple>
      <w:r>
        <w:t xml:space="preserve">:</w:t>
      </w:r>
      <w:r>
        <w:t xml:space="preserve"> </w:t>
      </w:r>
      <w:bookmarkEnd w:id="162"/>
      <w:r>
        <w:t xml:space="preserve">Figure 5.5: Katherine Cox (2021). Screenshot of the FlyBase Disease model page</w:t>
      </w:r>
      <w:r>
        <w:t xml:space="preserve"> </w:t>
      </w:r>
      <w:hyperlink r:id="rId160">
        <w:r>
          <w:rPr>
            <w:rStyle w:val="Hyperlink"/>
          </w:rPr>
          <w:t xml:space="preserve">https://flybase.org/lists/FBhh/</w:t>
        </w:r>
      </w:hyperlink>
      <w:r>
        <w:t xml:space="preserve">. License:</w:t>
      </w:r>
      <w:r>
        <w:t xml:space="preserve"> </w:t>
      </w:r>
      <w:hyperlink r:id="rId148">
        <w:r>
          <w:rPr>
            <w:rStyle w:val="Hyperlink"/>
          </w:rPr>
          <w:t xml:space="preserve">CC BY 4.0</w:t>
        </w:r>
      </w:hyperlink>
    </w:p>
    <w:p>
      <w:pPr>
        <w:pStyle w:val="BodyText"/>
      </w:pPr>
      <w:r>
        <w:t xml:space="preserve">There is even</w:t>
      </w:r>
      <w:r>
        <w:t xml:space="preserve"> </w:t>
      </w:r>
      <w:hyperlink r:id="rId163">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64"/>
    <w:bookmarkStart w:id="165" w:name="summary-1"/>
    <w:p>
      <w:pPr>
        <w:pStyle w:val="Heading3"/>
      </w:pPr>
      <w:r>
        <w:rPr>
          <w:rStyle w:val="SectionNumber"/>
        </w:rPr>
        <w:t xml:space="preserve">5.2.5</w:t>
      </w:r>
      <w:r>
        <w:tab/>
      </w:r>
      <w:r>
        <w:t xml:space="preserve">Summary</w:t>
      </w:r>
    </w:p>
    <w:p>
      <w:pPr>
        <w:numPr>
          <w:ilvl w:val="0"/>
          <w:numId w:val="1054"/>
        </w:numPr>
        <w:pStyle w:val="Compact"/>
      </w:pPr>
      <w:r>
        <w:t xml:space="preserve">Fruit flies share many commonalities with humans including organs and organ systems, anatomical organization, and genes.</w:t>
      </w:r>
    </w:p>
    <w:p>
      <w:pPr>
        <w:numPr>
          <w:ilvl w:val="1"/>
          <w:numId w:val="1055"/>
        </w:numPr>
        <w:pStyle w:val="Compact"/>
      </w:pPr>
      <w:r>
        <w:t xml:space="preserve">About 60 percent of all human genes, and about 75 percent of human disease-associated genes have orthologs in flies</w:t>
      </w:r>
    </w:p>
    <w:p>
      <w:pPr>
        <w:numPr>
          <w:ilvl w:val="0"/>
          <w:numId w:val="1054"/>
        </w:numPr>
        <w:pStyle w:val="Compact"/>
      </w:pPr>
      <w:r>
        <w:t xml:space="preserve">Fruit flies have a short generation time, produce many offspring, and are easy to work with in the lab. You can do lots of experiments without needing too much time or money.</w:t>
      </w:r>
    </w:p>
    <w:p>
      <w:pPr>
        <w:numPr>
          <w:ilvl w:val="0"/>
          <w:numId w:val="1054"/>
        </w:numPr>
        <w:pStyle w:val="Compact"/>
      </w:pPr>
      <w:r>
        <w:t xml:space="preserve">Many important discoveries have been made using fruit flies</w:t>
      </w:r>
    </w:p>
    <w:p>
      <w:pPr>
        <w:numPr>
          <w:ilvl w:val="0"/>
          <w:numId w:val="1054"/>
        </w:numPr>
        <w:pStyle w:val="Compact"/>
      </w:pPr>
      <w:r>
        <w:t xml:space="preserve">Fruit flies are used today for many types of research, from development to disease. Many human diseases can be modeled and studied in fruit flies.</w:t>
      </w:r>
    </w:p>
    <w:bookmarkEnd w:id="165"/>
    <w:bookmarkEnd w:id="166"/>
    <w:bookmarkStart w:id="167"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56"/>
        </w:numPr>
        <w:pStyle w:val="Compact"/>
      </w:pPr>
      <w:r>
        <w:t xml:space="preserve">Mouse</w:t>
      </w:r>
    </w:p>
    <w:p>
      <w:pPr>
        <w:numPr>
          <w:ilvl w:val="0"/>
          <w:numId w:val="1056"/>
        </w:numPr>
        <w:pStyle w:val="Compact"/>
      </w:pPr>
      <w:r>
        <w:t xml:space="preserve">Human</w:t>
      </w:r>
    </w:p>
    <w:p>
      <w:pPr>
        <w:numPr>
          <w:ilvl w:val="0"/>
          <w:numId w:val="1056"/>
        </w:numPr>
        <w:pStyle w:val="Compact"/>
      </w:pPr>
      <w:r>
        <w:t xml:space="preserve">Zebrafish</w:t>
      </w:r>
    </w:p>
    <w:p>
      <w:pPr>
        <w:numPr>
          <w:ilvl w:val="0"/>
          <w:numId w:val="1056"/>
        </w:numPr>
        <w:pStyle w:val="Compact"/>
      </w:pPr>
      <w:r>
        <w:t xml:space="preserve">Worm</w:t>
      </w:r>
    </w:p>
    <w:bookmarkEnd w:id="167"/>
    <w:bookmarkEnd w:id="168"/>
    <w:bookmarkStart w:id="273"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92"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69" w:name="fig13"/>
      <w:r>
        <w:t xml:space="preserve">Figure </w:t>
      </w:r>
      <w:fldSimple w:instr="SEQ Figure \* ARABIC ">
        <w:r>
          <w:t>13</w:t>
        </w:r>
      </w:fldSimple>
      <w:r>
        <w:t xml:space="preserve">:</w:t>
      </w:r>
      <w:r>
        <w:t xml:space="preserve"> </w:t>
      </w:r>
      <w:bookmarkEnd w:id="169"/>
      <w:r>
        <w:t xml:space="preserve">Figure 0.1: Logos from several biological databases</w:t>
      </w:r>
    </w:p>
    <w:bookmarkStart w:id="170" w:name="learning-objectives-5"/>
    <w:p>
      <w:pPr>
        <w:pStyle w:val="Heading4"/>
      </w:pPr>
      <w:r>
        <w:t xml:space="preserve">Learning Objectives</w:t>
      </w:r>
    </w:p>
    <w:p>
      <w:pPr>
        <w:numPr>
          <w:ilvl w:val="0"/>
          <w:numId w:val="1057"/>
        </w:numPr>
        <w:pStyle w:val="Compact"/>
      </w:pPr>
      <w:r>
        <w:t xml:space="preserve">Explain what a biological database is and why it’s important</w:t>
      </w:r>
    </w:p>
    <w:p>
      <w:pPr>
        <w:numPr>
          <w:ilvl w:val="0"/>
          <w:numId w:val="1057"/>
        </w:numPr>
        <w:pStyle w:val="Compact"/>
      </w:pPr>
      <w:r>
        <w:t xml:space="preserve">Name 3 types of information that may be available in biological databases.</w:t>
      </w:r>
    </w:p>
    <w:bookmarkEnd w:id="170"/>
    <w:bookmarkStart w:id="171"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58"/>
        </w:numPr>
        <w:pStyle w:val="Compact"/>
      </w:pPr>
      <w:r>
        <w:t xml:space="preserve">Genomic DNA sequences of many organisms</w:t>
      </w:r>
    </w:p>
    <w:p>
      <w:pPr>
        <w:numPr>
          <w:ilvl w:val="0"/>
          <w:numId w:val="1058"/>
        </w:numPr>
        <w:pStyle w:val="Compact"/>
      </w:pPr>
      <w:r>
        <w:t xml:space="preserve">Gene activity across different organisms, tissues, and cell types</w:t>
      </w:r>
    </w:p>
    <w:p>
      <w:pPr>
        <w:numPr>
          <w:ilvl w:val="0"/>
          <w:numId w:val="1058"/>
        </w:numPr>
        <w:pStyle w:val="Compact"/>
      </w:pPr>
      <w:r>
        <w:t xml:space="preserve">Protein structures</w:t>
      </w:r>
    </w:p>
    <w:p>
      <w:pPr>
        <w:numPr>
          <w:ilvl w:val="0"/>
          <w:numId w:val="1058"/>
        </w:numPr>
        <w:pStyle w:val="Compact"/>
      </w:pPr>
      <w:r>
        <w:t xml:space="preserve">Enzymatic reactions and metabolic pathways</w:t>
      </w:r>
    </w:p>
    <w:p>
      <w:pPr>
        <w:numPr>
          <w:ilvl w:val="0"/>
          <w:numId w:val="1058"/>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71"/>
    <w:bookmarkStart w:id="176"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72">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73">
        <w:r>
          <w:rPr>
            <w:rStyle w:val="Hyperlink"/>
          </w:rPr>
          <w:t xml:space="preserve">human genome</w:t>
        </w:r>
      </w:hyperlink>
      <w:r>
        <w:t xml:space="preserve">.</w:t>
      </w:r>
    </w:p>
    <w:p>
      <w:pPr>
        <w:pStyle w:val="CaptionedFigure"/>
      </w:pPr>
      <w:r>
        <w:drawing>
          <wp:inline>
            <wp:extent cx="5334000" cy="2723171"/>
            <wp:effectExtent b="0" l="0" r="0" t="0"/>
            <wp:docPr descr="Figure 1.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74"/>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75" w:name="fig14"/>
      <w:r>
        <w:t xml:space="preserve">Figure </w:t>
      </w:r>
      <w:fldSimple w:instr="SEQ Figure \* ARABIC ">
        <w:r>
          <w:t>14</w:t>
        </w:r>
      </w:fldSimple>
      <w:r>
        <w:t xml:space="preserve">:</w:t>
      </w:r>
      <w:r>
        <w:t xml:space="preserve"> </w:t>
      </w:r>
      <w:bookmarkEnd w:id="175"/>
      <w:r>
        <w:t xml:space="preserve">Figure 1.1: Katherine Cox (2020). Screenshot of Human Genome page from GenBank</w:t>
      </w:r>
      <w:r>
        <w:t xml:space="preserve"> </w:t>
      </w:r>
      <w:hyperlink r:id="rId173">
        <w:r>
          <w:rPr>
            <w:rStyle w:val="Hyperlink"/>
          </w:rPr>
          <w:t xml:space="preserve">https://www.ncbi.nlm.nih.gov/genome/?term=human[organism]</w:t>
        </w:r>
      </w:hyperlink>
      <w:r>
        <w:t xml:space="preserve">. License:</w:t>
      </w:r>
      <w:r>
        <w:t xml:space="preserve"> </w:t>
      </w:r>
      <w:hyperlink r:id="rId148">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76"/>
    <w:bookmarkStart w:id="181"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77">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78">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79"/>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80" w:name="fig15"/>
      <w:r>
        <w:t xml:space="preserve">Figure </w:t>
      </w:r>
      <w:fldSimple w:instr="SEQ Figure \* ARABIC ">
        <w:r>
          <w:t>15</w:t>
        </w:r>
      </w:fldSimple>
      <w:r>
        <w:t xml:space="preserve">:</w:t>
      </w:r>
      <w:r>
        <w:t xml:space="preserve"> </w:t>
      </w:r>
      <w:bookmarkEnd w:id="180"/>
      <w:r>
        <w:t xml:space="preserve">Figure 5.1: Katherine Cox (2021). Screenshot of the cystic fibrosis transmembrane conductance regulator page from Online Mendelian Inheritance in Man</w:t>
      </w:r>
      <w:r>
        <w:t xml:space="preserve"> </w:t>
      </w:r>
      <w:hyperlink r:id="rId178">
        <w:r>
          <w:rPr>
            <w:rStyle w:val="Hyperlink"/>
          </w:rPr>
          <w:t xml:space="preserve">https://www.omim.org/entry/602421</w:t>
        </w:r>
      </w:hyperlink>
      <w:r>
        <w:t xml:space="preserve">. License:</w:t>
      </w:r>
      <w:r>
        <w:t xml:space="preserve"> </w:t>
      </w:r>
      <w:hyperlink r:id="rId148">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81"/>
    <w:bookmarkStart w:id="185"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68">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82">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83"/>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84" w:name="fig16"/>
      <w:r>
        <w:t xml:space="preserve">Figure </w:t>
      </w:r>
      <w:fldSimple w:instr="SEQ Figure \* ARABIC ">
        <w:r>
          <w:t>16</w:t>
        </w:r>
      </w:fldSimple>
      <w:r>
        <w:t xml:space="preserve">:</w:t>
      </w:r>
      <w:r>
        <w:t xml:space="preserve"> </w:t>
      </w:r>
      <w:bookmarkEnd w:id="184"/>
      <w:r>
        <w:t xml:space="preserve">Figure 5.2: Katherine Cox (2021). Screenshot of the cystic fibrosis transmembrane conductance regulator page from Human Protein Atlas</w:t>
      </w:r>
      <w:r>
        <w:t xml:space="preserve"> </w:t>
      </w:r>
      <w:hyperlink r:id="rId182">
        <w:r>
          <w:rPr>
            <w:rStyle w:val="Hyperlink"/>
          </w:rPr>
          <w:t xml:space="preserve">https://www.proteinatlas.org/ENSG00000001626-CFTR</w:t>
        </w:r>
      </w:hyperlink>
      <w:r>
        <w:t xml:space="preserve">. License:</w:t>
      </w:r>
      <w:r>
        <w:t xml:space="preserve"> </w:t>
      </w:r>
      <w:hyperlink r:id="rId148">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85"/>
    <w:bookmarkStart w:id="190"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86">
        <w:r>
          <w:rPr>
            <w:rStyle w:val="Hyperlink"/>
          </w:rPr>
          <w:t xml:space="preserve">Protein Data Bank (PDB)</w:t>
        </w:r>
      </w:hyperlink>
      <w:r>
        <w:t xml:space="preserve"> </w:t>
      </w:r>
      <w:r>
        <w:t xml:space="preserve">stores information about the structure of proteins. Here is the entry for</w:t>
      </w:r>
      <w:r>
        <w:t xml:space="preserve"> </w:t>
      </w:r>
      <w:hyperlink r:id="rId187">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5.3: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88"/>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89" w:name="fig17"/>
      <w:r>
        <w:t xml:space="preserve">Figure </w:t>
      </w:r>
      <w:fldSimple w:instr="SEQ Figure \* ARABIC ">
        <w:r>
          <w:t>17</w:t>
        </w:r>
      </w:fldSimple>
      <w:r>
        <w:t xml:space="preserve">:</w:t>
      </w:r>
      <w:r>
        <w:t xml:space="preserve"> </w:t>
      </w:r>
      <w:bookmarkEnd w:id="189"/>
      <w:r>
        <w:t xml:space="preserve">Figure 5.3: Katherine Cox (2021). Screenshot of the cystic fibrosis transmembrane conductance regulator page from Protein Data Bank</w:t>
      </w:r>
      <w:r>
        <w:t xml:space="preserve"> </w:t>
      </w:r>
      <w:hyperlink r:id="rId187">
        <w:r>
          <w:rPr>
            <w:rStyle w:val="Hyperlink"/>
          </w:rPr>
          <w:t xml:space="preserve">https://www.rcsb.org/structure/2hbs</w:t>
        </w:r>
      </w:hyperlink>
      <w:r>
        <w:t xml:space="preserve">. License:</w:t>
      </w:r>
      <w:r>
        <w:t xml:space="preserve"> </w:t>
      </w:r>
      <w:hyperlink r:id="rId148">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90"/>
    <w:bookmarkStart w:id="191" w:name="summary-2"/>
    <w:p>
      <w:pPr>
        <w:pStyle w:val="Heading3"/>
      </w:pPr>
      <w:r>
        <w:rPr>
          <w:rStyle w:val="SectionNumber"/>
        </w:rPr>
        <w:t xml:space="preserve">6.1.6</w:t>
      </w:r>
      <w:r>
        <w:tab/>
      </w:r>
      <w:r>
        <w:t xml:space="preserve">Summary</w:t>
      </w:r>
    </w:p>
    <w:p>
      <w:pPr>
        <w:numPr>
          <w:ilvl w:val="0"/>
          <w:numId w:val="1059"/>
        </w:numPr>
        <w:pStyle w:val="Compact"/>
      </w:pPr>
      <w:r>
        <w:t xml:space="preserve">Biological databases make vast amounts of scientific research freely available to anyone.</w:t>
      </w:r>
    </w:p>
    <w:p>
      <w:pPr>
        <w:numPr>
          <w:ilvl w:val="0"/>
          <w:numId w:val="1059"/>
        </w:numPr>
        <w:pStyle w:val="Compact"/>
      </w:pPr>
      <w:r>
        <w:t xml:space="preserve">Different databases can hold many different types of data including genome sequences, gene functions and roles in diseases, gene expression, and protein structure.</w:t>
      </w:r>
    </w:p>
    <w:p>
      <w:pPr>
        <w:numPr>
          <w:ilvl w:val="0"/>
          <w:numId w:val="1059"/>
        </w:numPr>
        <w:pStyle w:val="Compact"/>
      </w:pPr>
      <w:r>
        <w:t xml:space="preserve">Biological databases can be a bit overwhelming to explore. Focus on finding the information you’re interested in, and don’t be afraid to ask for help if you get stuck.</w:t>
      </w:r>
    </w:p>
    <w:bookmarkEnd w:id="191"/>
    <w:bookmarkEnd w:id="192"/>
    <w:bookmarkStart w:id="246"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93"/>
                    <a:stretch>
                      <a:fillRect/>
                    </a:stretch>
                  </pic:blipFill>
                  <pic:spPr bwMode="auto">
                    <a:xfrm>
                      <a:off x="0" y="0"/>
                      <a:ext cx="3733800" cy="914400"/>
                    </a:xfrm>
                    <a:prstGeom prst="rect">
                      <a:avLst/>
                    </a:prstGeom>
                    <a:noFill/>
                    <a:ln w="9525">
                      <a:noFill/>
                      <a:headEnd/>
                      <a:tailEnd/>
                    </a:ln>
                  </pic:spPr>
                </pic:pic>
              </a:graphicData>
            </a:graphic>
          </wp:inline>
        </w:drawing>
      </w:r>
    </w:p>
    <w:bookmarkStart w:id="194" w:name="learning-objectives-6"/>
    <w:p>
      <w:pPr>
        <w:pStyle w:val="Heading4"/>
      </w:pPr>
      <w:r>
        <w:t xml:space="preserve">Learning Objectives</w:t>
      </w:r>
    </w:p>
    <w:p>
      <w:pPr>
        <w:numPr>
          <w:ilvl w:val="0"/>
          <w:numId w:val="1060"/>
        </w:numPr>
        <w:pStyle w:val="Compact"/>
      </w:pPr>
      <w:r>
        <w:t xml:space="preserve">Use FlyBase to look up information about genes by name, gene symbol, or FlyBase ID number</w:t>
      </w:r>
    </w:p>
    <w:p>
      <w:pPr>
        <w:numPr>
          <w:ilvl w:val="0"/>
          <w:numId w:val="1060"/>
        </w:numPr>
        <w:pStyle w:val="Compact"/>
      </w:pPr>
      <w:r>
        <w:t xml:space="preserve">Use FlyBase to find fruit fly models of human disease</w:t>
      </w:r>
    </w:p>
    <w:bookmarkEnd w:id="194"/>
    <w:bookmarkStart w:id="198"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1.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96" w:name="fig18"/>
      <w:r>
        <w:t xml:space="preserve">Figure </w:t>
      </w:r>
      <w:fldSimple w:instr="SEQ Figure \* ARABIC ">
        <w:r>
          <w:t>18</w:t>
        </w:r>
      </w:fldSimple>
      <w:r>
        <w:t xml:space="preserve">:</w:t>
      </w:r>
      <w:r>
        <w:t xml:space="preserve"> </w:t>
      </w:r>
      <w:bookmarkEnd w:id="196"/>
      <w:r>
        <w:t xml:space="preserve">Figure 1.1: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FlyBase (</w:t>
      </w:r>
      <w:hyperlink r:id="rId197">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98"/>
    <w:bookmarkStart w:id="215"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99"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99"/>
    <w:bookmarkStart w:id="204"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9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200" w:name="fig19"/>
      <w:r>
        <w:t xml:space="preserve">Figure </w:t>
      </w:r>
      <w:fldSimple w:instr="SEQ Figure \* ARABIC ">
        <w:r>
          <w:t>19</w:t>
        </w:r>
      </w:fldSimple>
      <w:r>
        <w:t xml:space="preserve">:</w:t>
      </w:r>
      <w:r>
        <w:t xml:space="preserve"> </w:t>
      </w:r>
      <w:bookmarkEnd w:id="200"/>
      <w:r>
        <w:t xml:space="preserve">Figure 5.1: Katherine Cox (2021). Screenshot of the top of the FlyBase homepage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201"/>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202" w:name="fig20"/>
      <w:r>
        <w:t xml:space="preserve">Figure </w:t>
      </w:r>
      <w:fldSimple w:instr="SEQ Figure \* ARABIC ">
        <w:r>
          <w:t>20</w:t>
        </w:r>
      </w:fldSimple>
      <w:r>
        <w:t xml:space="preserve">:</w:t>
      </w:r>
      <w:r>
        <w:t xml:space="preserve"> </w:t>
      </w:r>
      <w:bookmarkEnd w:id="202"/>
      <w:r>
        <w:t xml:space="preserve">Figure 5.2: Katherine Cox (2021). Screenshot of the top of the FlyBase gene page for Ace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numPr>
          <w:ilvl w:val="0"/>
          <w:numId w:val="1061"/>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61"/>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204"/>
    <w:bookmarkStart w:id="20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62"/>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62"/>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62"/>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5.3: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205"/>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206" w:name="fig21"/>
      <w:r>
        <w:t xml:space="preserve">Figure </w:t>
      </w:r>
      <w:fldSimple w:instr="SEQ Figure \* ARABIC ">
        <w:r>
          <w:t>21</w:t>
        </w:r>
      </w:fldSimple>
      <w:r>
        <w:t xml:space="preserve">:</w:t>
      </w:r>
      <w:r>
        <w:t xml:space="preserve"> </w:t>
      </w:r>
      <w:bookmarkEnd w:id="206"/>
      <w:r>
        <w:t xml:space="preserve">Figure 5.3: Katherine Cox (2021). Screenshot of the Gene Ontology section of the FlyBase gene page for Ace</w:t>
      </w:r>
      <w:r>
        <w:t xml:space="preserve"> </w:t>
      </w:r>
      <w:hyperlink r:id="rId207">
        <w:r>
          <w:rPr>
            <w:rStyle w:val="Hyperlink"/>
          </w:rPr>
          <w:t xml:space="preserve">https://flybase.org/reports/FBgn0000024#function</w:t>
        </w:r>
      </w:hyperlink>
      <w:r>
        <w:t xml:space="preserve">. License:</w:t>
      </w:r>
      <w:r>
        <w:t xml:space="preserve"> </w:t>
      </w:r>
      <w:hyperlink r:id="rId148">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208"/>
    <w:bookmarkStart w:id="20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209"/>
    <w:bookmarkStart w:id="213"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5.4: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21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211" w:name="fig22"/>
      <w:r>
        <w:t xml:space="preserve">Figure </w:t>
      </w:r>
      <w:fldSimple w:instr="SEQ Figure \* ARABIC ">
        <w:r>
          <w:t>22</w:t>
        </w:r>
      </w:fldSimple>
      <w:r>
        <w:t xml:space="preserve">:</w:t>
      </w:r>
      <w:r>
        <w:t xml:space="preserve"> </w:t>
      </w:r>
      <w:bookmarkEnd w:id="211"/>
      <w:r>
        <w:t xml:space="preserve">Figure 5.4: Katherine Cox (2021). Screenshot of the top of the FlyBase gene page for unknown gene CG14448</w:t>
      </w:r>
      <w:r>
        <w:t xml:space="preserve"> </w:t>
      </w:r>
      <w:hyperlink r:id="rId212">
        <w:r>
          <w:rPr>
            <w:rStyle w:val="Hyperlink"/>
          </w:rPr>
          <w:t xml:space="preserve">https://flybase.org/reports/FBgn0037191</w:t>
        </w:r>
      </w:hyperlink>
      <w:r>
        <w:t xml:space="preserve">. License:</w:t>
      </w:r>
      <w:r>
        <w:t xml:space="preserve"> </w:t>
      </w:r>
      <w:hyperlink r:id="rId148">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213"/>
    <w:bookmarkStart w:id="214"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214"/>
    <w:bookmarkEnd w:id="215"/>
    <w:bookmarkStart w:id="216"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63"/>
        </w:numPr>
        <w:pStyle w:val="Compact"/>
      </w:pPr>
      <w:r>
        <w:t xml:space="preserve">What is the FlyBase ID number for</w:t>
      </w:r>
      <w:r>
        <w:t xml:space="preserve"> </w:t>
      </w:r>
      <w:r>
        <w:rPr>
          <w:iCs/>
          <w:i/>
        </w:rPr>
        <w:t xml:space="preserve">lab</w:t>
      </w:r>
      <w:r>
        <w:t xml:space="preserve">?</w:t>
      </w:r>
    </w:p>
    <w:p>
      <w:pPr>
        <w:numPr>
          <w:ilvl w:val="0"/>
          <w:numId w:val="1063"/>
        </w:numPr>
        <w:pStyle w:val="Compact"/>
      </w:pPr>
      <w:r>
        <w:t xml:space="preserve">What biological processes is the</w:t>
      </w:r>
      <w:r>
        <w:t xml:space="preserve"> </w:t>
      </w:r>
      <w:r>
        <w:rPr>
          <w:iCs/>
          <w:i/>
        </w:rPr>
        <w:t xml:space="preserve">lab</w:t>
      </w:r>
      <w:r>
        <w:t xml:space="preserve"> </w:t>
      </w:r>
      <w:r>
        <w:t xml:space="preserve">gene involved in?</w:t>
      </w:r>
    </w:p>
    <w:bookmarkEnd w:id="216"/>
    <w:bookmarkStart w:id="221"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20"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5: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217"/>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218" w:name="fig23"/>
      <w:r>
        <w:t xml:space="preserve">Figure </w:t>
      </w:r>
      <w:fldSimple w:instr="SEQ Figure \* ARABIC ">
        <w:r>
          <w:t>23</w:t>
        </w:r>
      </w:fldSimple>
      <w:r>
        <w:t xml:space="preserve">:</w:t>
      </w:r>
      <w:r>
        <w:t xml:space="preserve"> </w:t>
      </w:r>
      <w:bookmarkEnd w:id="218"/>
      <w:r>
        <w:t xml:space="preserve">Figure 5.5: Katherine Cox (2021). Screenshot of the Orthologs section of the FlyBase gene page for Ace</w:t>
      </w:r>
      <w:r>
        <w:t xml:space="preserve"> </w:t>
      </w:r>
      <w:hyperlink r:id="rId219">
        <w:r>
          <w:rPr>
            <w:rStyle w:val="Hyperlink"/>
          </w:rPr>
          <w:t xml:space="preserve">https://flybase.org/reports/FBgn0000024#orthologs</w:t>
        </w:r>
      </w:hyperlink>
      <w:r>
        <w:t xml:space="preserve">. License:</w:t>
      </w:r>
      <w:r>
        <w:t xml:space="preserve"> </w:t>
      </w:r>
      <w:hyperlink r:id="rId148">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20"/>
    <w:bookmarkEnd w:id="221"/>
    <w:bookmarkStart w:id="222"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64"/>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64"/>
        </w:numPr>
        <w:pStyle w:val="Compact"/>
      </w:pPr>
      <w:r>
        <w:t xml:space="preserve">How many programs think this gene is an ortholog of</w:t>
      </w:r>
      <w:r>
        <w:t xml:space="preserve"> </w:t>
      </w:r>
      <w:r>
        <w:rPr>
          <w:iCs/>
          <w:i/>
        </w:rPr>
        <w:t xml:space="preserve">lab</w:t>
      </w:r>
      <w:r>
        <w:t xml:space="preserve">?</w:t>
      </w:r>
    </w:p>
    <w:bookmarkEnd w:id="222"/>
    <w:bookmarkStart w:id="239"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65"/>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65"/>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65"/>
        </w:numPr>
        <w:pStyle w:val="Compact"/>
      </w:pPr>
      <w:r>
        <w:rPr>
          <w:bCs/>
          <w:b/>
        </w:rPr>
        <w:t xml:space="preserve">Modifiers Based on Experimental Evidence</w:t>
      </w:r>
      <w:r>
        <w:t xml:space="preserve">: this gene doesn’t directly cause a disease, but makes a disease caused by a different gene better or worse</w:t>
      </w:r>
    </w:p>
    <w:bookmarkStart w:id="226"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1: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223"/>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24" w:name="fig24"/>
      <w:r>
        <w:t xml:space="preserve">Figure </w:t>
      </w:r>
      <w:fldSimple w:instr="SEQ Figure \* ARABIC ">
        <w:r>
          <w:t>24</w:t>
        </w:r>
      </w:fldSimple>
      <w:r>
        <w:t xml:space="preserve">:</w:t>
      </w:r>
      <w:r>
        <w:t xml:space="preserve"> </w:t>
      </w:r>
      <w:bookmarkEnd w:id="224"/>
      <w:r>
        <w:t xml:space="preserve">Figure 6.1: Katherine Cox (2021). Screenshot of the Human Disease Associations section of the FlyBase gene page for Ace</w:t>
      </w:r>
      <w:r>
        <w:t xml:space="preserve"> </w:t>
      </w:r>
      <w:hyperlink r:id="rId225">
        <w:r>
          <w:rPr>
            <w:rStyle w:val="Hyperlink"/>
          </w:rPr>
          <w:t xml:space="preserve">https://flybase.org/reports/FBgn0000024#hdm</w:t>
        </w:r>
      </w:hyperlink>
      <w:r>
        <w:t xml:space="preserve">. License:</w:t>
      </w:r>
      <w:r>
        <w:t xml:space="preserve"> </w:t>
      </w:r>
      <w:hyperlink r:id="rId148">
        <w:r>
          <w:rPr>
            <w:rStyle w:val="Hyperlink"/>
          </w:rPr>
          <w:t xml:space="preserve">CC BY 4.0</w:t>
        </w:r>
      </w:hyperlink>
    </w:p>
    <w:bookmarkEnd w:id="226"/>
    <w:bookmarkStart w:id="237"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66"/>
        </w:numPr>
        <w:pStyle w:val="Compact"/>
      </w:pPr>
      <w:r>
        <w:t xml:space="preserve">Go to the FlyBase homepage</w:t>
      </w:r>
    </w:p>
    <w:p>
      <w:pPr>
        <w:numPr>
          <w:ilvl w:val="0"/>
          <w:numId w:val="1066"/>
        </w:numPr>
        <w:pStyle w:val="Compact"/>
      </w:pPr>
      <w:r>
        <w:t xml:space="preserve">In the Quick Search box, select</w:t>
      </w:r>
      <w:r>
        <w:t xml:space="preserve"> </w:t>
      </w:r>
      <w:r>
        <w:t xml:space="preserve">“</w:t>
      </w:r>
      <w:r>
        <w:t xml:space="preserve">Human Disease</w:t>
      </w:r>
      <w:r>
        <w:t xml:space="preserve">”</w:t>
      </w:r>
    </w:p>
    <w:p>
      <w:pPr>
        <w:numPr>
          <w:ilvl w:val="0"/>
          <w:numId w:val="1066"/>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2: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227"/>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28" w:name="fig25"/>
      <w:r>
        <w:t xml:space="preserve">Figure </w:t>
      </w:r>
      <w:fldSimple w:instr="SEQ Figure \* ARABIC ">
        <w:r>
          <w:t>25</w:t>
        </w:r>
      </w:fldSimple>
      <w:r>
        <w:t xml:space="preserve">:</w:t>
      </w:r>
      <w:r>
        <w:t xml:space="preserve"> </w:t>
      </w:r>
      <w:bookmarkEnd w:id="228"/>
      <w:r>
        <w:t xml:space="preserve">Figure 6.2: Katherine Cox (2021). Screenshot of FlyBase QuickSearch</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3: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229"/>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30" w:name="fig26"/>
      <w:r>
        <w:t xml:space="preserve">Figure </w:t>
      </w:r>
      <w:fldSimple w:instr="SEQ Figure \* ARABIC ">
        <w:r>
          <w:t>26</w:t>
        </w:r>
      </w:fldSimple>
      <w:r>
        <w:t xml:space="preserve">:</w:t>
      </w:r>
      <w:r>
        <w:t xml:space="preserve"> </w:t>
      </w:r>
      <w:bookmarkEnd w:id="230"/>
      <w:r>
        <w:t xml:space="preserve">Figure 6.3: Katherine Cox (2021). search results for Huntington’s disease on FlyBase</w:t>
      </w:r>
      <w:r>
        <w:t xml:space="preserve"> </w:t>
      </w:r>
      <w:hyperlink r:id="rId67">
        <w:r>
          <w:rPr>
            <w:rStyle w:val="Hyperlink"/>
          </w:rPr>
          <w:t xml:space="preserve">https://flybase.org/</w:t>
        </w:r>
      </w:hyperlink>
      <w:r>
        <w:t xml:space="preserve">. License:</w:t>
      </w:r>
      <w:r>
        <w:t xml:space="preserve"> </w:t>
      </w:r>
      <w:hyperlink r:id="rId148">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3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4: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23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33" w:name="fig27"/>
      <w:r>
        <w:t xml:space="preserve">Figure </w:t>
      </w:r>
      <w:fldSimple w:instr="SEQ Figure \* ARABIC ">
        <w:r>
          <w:t>27</w:t>
        </w:r>
      </w:fldSimple>
      <w:r>
        <w:t xml:space="preserve">:</w:t>
      </w:r>
      <w:r>
        <w:t xml:space="preserve"> </w:t>
      </w:r>
      <w:bookmarkEnd w:id="233"/>
      <w:r>
        <w:t xml:space="preserve">Figure 6.4: Katherine Cox (2021). Screenshot of the top of the FlyBase Human Disease Model page for Huntington’s disease</w:t>
      </w:r>
      <w:r>
        <w:t xml:space="preserve"> </w:t>
      </w:r>
      <w:hyperlink r:id="rId203">
        <w:r>
          <w:rPr>
            <w:rStyle w:val="Hyperlink"/>
          </w:rPr>
          <w:t xml:space="preserve">https://flybase.org/reports/FBgn0000024</w:t>
        </w:r>
      </w:hyperlink>
      <w:r>
        <w:t xml:space="preserve">. License:</w:t>
      </w:r>
      <w:r>
        <w:t xml:space="preserve"> </w:t>
      </w:r>
      <w:hyperlink r:id="rId148">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5: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234"/>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35" w:name="fig28"/>
      <w:r>
        <w:t xml:space="preserve">Figure </w:t>
      </w:r>
      <w:fldSimple w:instr="SEQ Figure \* ARABIC ">
        <w:r>
          <w:t>28</w:t>
        </w:r>
      </w:fldSimple>
      <w:r>
        <w:t xml:space="preserve">:</w:t>
      </w:r>
      <w:r>
        <w:t xml:space="preserve"> </w:t>
      </w:r>
      <w:bookmarkEnd w:id="235"/>
      <w:r>
        <w:t xml:space="preserve">Figure 6.5: Katherine Cox (2021). Screenshot of the Drosophila Gene Information section of the FlyBase page for the Huntington’s disease Human Disease Model</w:t>
      </w:r>
      <w:r>
        <w:t xml:space="preserve"> </w:t>
      </w:r>
      <w:hyperlink r:id="rId236">
        <w:r>
          <w:rPr>
            <w:rStyle w:val="Hyperlink"/>
          </w:rPr>
          <w:t xml:space="preserve">https://flybase.org/reports/FBhh0000003#dmel_gene_info</w:t>
        </w:r>
      </w:hyperlink>
      <w:r>
        <w:t xml:space="preserve">. License:</w:t>
      </w:r>
      <w:r>
        <w:t xml:space="preserve"> </w:t>
      </w:r>
      <w:hyperlink r:id="rId148">
        <w:r>
          <w:rPr>
            <w:rStyle w:val="Hyperlink"/>
          </w:rPr>
          <w:t xml:space="preserve">CC BY 4.0</w:t>
        </w:r>
      </w:hyperlink>
    </w:p>
    <w:bookmarkEnd w:id="237"/>
    <w:bookmarkStart w:id="238"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238"/>
    <w:bookmarkEnd w:id="239"/>
    <w:bookmarkStart w:id="240"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67"/>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67"/>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240"/>
    <w:bookmarkStart w:id="241"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241"/>
    <w:bookmarkStart w:id="245"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68"/>
        </w:numPr>
        <w:pStyle w:val="Compact"/>
      </w:pPr>
      <w:r>
        <w:t xml:space="preserve">Gene functions and interactions</w:t>
      </w:r>
    </w:p>
    <w:p>
      <w:pPr>
        <w:numPr>
          <w:ilvl w:val="0"/>
          <w:numId w:val="1068"/>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68"/>
        </w:numPr>
        <w:pStyle w:val="Compact"/>
      </w:pPr>
      <w:r>
        <w:rPr>
          <w:iCs/>
          <w:i/>
        </w:rPr>
        <w:t xml:space="preserve">Drosophila</w:t>
      </w:r>
      <w:r>
        <w:t xml:space="preserve"> </w:t>
      </w:r>
      <w:r>
        <w:t xml:space="preserve">genes that are relevant to human diseases</w:t>
      </w:r>
    </w:p>
    <w:p>
      <w:pPr>
        <w:numPr>
          <w:ilvl w:val="0"/>
          <w:numId w:val="1068"/>
        </w:numPr>
        <w:pStyle w:val="Compact"/>
      </w:pPr>
      <w:r>
        <w:t xml:space="preserve">The name, symbol or ID number for a gene, so you can research it on other databases.</w:t>
      </w:r>
    </w:p>
    <w:bookmarkStart w:id="244"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69"/>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69"/>
        </w:numPr>
        <w:pStyle w:val="Compact"/>
      </w:pPr>
      <w:r>
        <w:t xml:space="preserve">Visit</w:t>
      </w:r>
      <w:r>
        <w:t xml:space="preserve"> </w:t>
      </w:r>
      <w:hyperlink r:id="rId242">
        <w:r>
          <w:rPr>
            <w:rStyle w:val="Hyperlink"/>
          </w:rPr>
          <w:t xml:space="preserve">FlyBase TV</w:t>
        </w:r>
      </w:hyperlink>
      <w:r>
        <w:t xml:space="preserve">, the FlyBase YouTube channel</w:t>
      </w:r>
    </w:p>
    <w:p>
      <w:pPr>
        <w:numPr>
          <w:ilvl w:val="0"/>
          <w:numId w:val="1069"/>
        </w:numPr>
        <w:pStyle w:val="Compact"/>
      </w:pPr>
      <w:r>
        <w:t xml:space="preserve">Look at the FlyBase</w:t>
      </w:r>
      <w:r>
        <w:t xml:space="preserve"> </w:t>
      </w:r>
      <w:r>
        <w:t xml:space="preserve">“</w:t>
      </w:r>
      <w:hyperlink r:id="rId243">
        <w:r>
          <w:rPr>
            <w:rStyle w:val="Hyperlink"/>
          </w:rPr>
          <w:t xml:space="preserve">New to Flies</w:t>
        </w:r>
      </w:hyperlink>
      <w:r>
        <w:t xml:space="preserve">”</w:t>
      </w:r>
      <w:r>
        <w:t xml:space="preserve"> </w:t>
      </w:r>
      <w:r>
        <w:t xml:space="preserve">wiki page</w:t>
      </w:r>
    </w:p>
    <w:bookmarkEnd w:id="244"/>
    <w:bookmarkEnd w:id="245"/>
    <w:bookmarkEnd w:id="246"/>
    <w:bookmarkStart w:id="271"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247"/>
                    <a:stretch>
                      <a:fillRect/>
                    </a:stretch>
                  </pic:blipFill>
                  <pic:spPr bwMode="auto">
                    <a:xfrm>
                      <a:off x="0" y="0"/>
                      <a:ext cx="3465767" cy="524341"/>
                    </a:xfrm>
                    <a:prstGeom prst="rect">
                      <a:avLst/>
                    </a:prstGeom>
                    <a:noFill/>
                    <a:ln w="9525">
                      <a:noFill/>
                      <a:headEnd/>
                      <a:tailEnd/>
                    </a:ln>
                  </pic:spPr>
                </pic:pic>
              </a:graphicData>
            </a:graphic>
          </wp:inline>
        </w:drawing>
      </w:r>
    </w:p>
    <w:bookmarkStart w:id="248" w:name="learning-objectives-7"/>
    <w:p>
      <w:pPr>
        <w:pStyle w:val="Heading4"/>
      </w:pPr>
      <w:r>
        <w:t xml:space="preserve">Learning Objectives</w:t>
      </w:r>
    </w:p>
    <w:p>
      <w:pPr>
        <w:numPr>
          <w:ilvl w:val="0"/>
          <w:numId w:val="1070"/>
        </w:numPr>
        <w:pStyle w:val="Compact"/>
      </w:pPr>
      <w:r>
        <w:t xml:space="preserve">Use the Human Protein Atlas to look up proteins by name and find out where they are localized.</w:t>
      </w:r>
    </w:p>
    <w:bookmarkEnd w:id="248"/>
    <w:bookmarkStart w:id="252"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1.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249"/>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250" w:name="fig29"/>
      <w:r>
        <w:t xml:space="preserve">Figure </w:t>
      </w:r>
      <w:fldSimple w:instr="SEQ Figure \* ARABIC ">
        <w:r>
          <w:t>29</w:t>
        </w:r>
      </w:fldSimple>
      <w:r>
        <w:t xml:space="preserve">:</w:t>
      </w:r>
      <w:r>
        <w:t xml:space="preserve"> </w:t>
      </w:r>
      <w:bookmarkEnd w:id="250"/>
      <w:r>
        <w:t xml:space="preserve">Figure 1.1: Katherine Cox (2021). Screenshot of the Human Protein Atlas homepage</w:t>
      </w:r>
      <w:r>
        <w:t xml:space="preserve"> </w:t>
      </w:r>
      <w:hyperlink r:id="rId68">
        <w:r>
          <w:rPr>
            <w:rStyle w:val="Hyperlink"/>
          </w:rPr>
          <w:t xml:space="preserve">https://www.proteinatlas.org/</w:t>
        </w:r>
      </w:hyperlink>
      <w:r>
        <w:t xml:space="preserve">. License:</w:t>
      </w:r>
      <w:r>
        <w:t xml:space="preserve"> </w:t>
      </w:r>
      <w:hyperlink r:id="rId148">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251"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71"/>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71"/>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72"/>
        </w:numPr>
        <w:pStyle w:val="Compact"/>
      </w:pPr>
      <w:r>
        <w:t xml:space="preserve">Carrying out chemical reactions</w:t>
      </w:r>
    </w:p>
    <w:p>
      <w:pPr>
        <w:numPr>
          <w:ilvl w:val="1"/>
          <w:numId w:val="1072"/>
        </w:numPr>
        <w:pStyle w:val="Compact"/>
      </w:pPr>
      <w:r>
        <w:t xml:space="preserve">Moving materials around inside the cell</w:t>
      </w:r>
    </w:p>
    <w:p>
      <w:pPr>
        <w:numPr>
          <w:ilvl w:val="1"/>
          <w:numId w:val="1072"/>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251"/>
    <w:bookmarkEnd w:id="252"/>
    <w:bookmarkStart w:id="268"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253">
        <w:r>
          <w:rPr>
            <w:rStyle w:val="Hyperlink"/>
            <w:bCs/>
            <w:b/>
          </w:rPr>
          <w:t xml:space="preserve">insulin</w:t>
        </w:r>
      </w:hyperlink>
      <w:r>
        <w:t xml:space="preserve">.</w:t>
      </w:r>
    </w:p>
    <w:bookmarkStart w:id="258"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254"/>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255" w:name="fig30"/>
      <w:r>
        <w:t xml:space="preserve">Figure </w:t>
      </w:r>
      <w:fldSimple w:instr="SEQ Figure \* ARABIC ">
        <w:r>
          <w:t>30</w:t>
        </w:r>
      </w:fldSimple>
      <w:r>
        <w:t xml:space="preserve">:</w:t>
      </w:r>
      <w:r>
        <w:t xml:space="preserve"> </w:t>
      </w:r>
      <w:bookmarkEnd w:id="255"/>
      <w:r>
        <w:t xml:space="preserve">Figure 5.1: Katherine Cox (2023). Screenshot of the top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3"/>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73"/>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73"/>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256"/>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257" w:name="fig31"/>
      <w:r>
        <w:t xml:space="preserve">Figure </w:t>
      </w:r>
      <w:fldSimple w:instr="SEQ Figure \* ARABIC ">
        <w:r>
          <w:t>31</w:t>
        </w:r>
      </w:fldSimple>
      <w:r>
        <w:t xml:space="preserve">:</w:t>
      </w:r>
      <w:r>
        <w:t xml:space="preserve"> </w:t>
      </w:r>
      <w:bookmarkEnd w:id="257"/>
      <w:r>
        <w:t xml:space="preserve">Figure 5.2: Katherine Cox (2023). Screenshot of the Protein Function section of the Human Protein Atlas page for INS</w:t>
      </w:r>
      <w:r>
        <w:t xml:space="preserve"> </w:t>
      </w:r>
      <w:hyperlink r:id="rId253">
        <w:r>
          <w:rPr>
            <w:rStyle w:val="Hyperlink"/>
          </w:rPr>
          <w:t xml:space="preserve">https://www.proteinatlas.org/ENSG00000254647-INS</w:t>
        </w:r>
      </w:hyperlink>
      <w:r>
        <w:t xml:space="preserve">. License:</w:t>
      </w:r>
      <w:r>
        <w:t xml:space="preserve"> </w:t>
      </w:r>
      <w:hyperlink r:id="rId148">
        <w:r>
          <w:rPr>
            <w:rStyle w:val="Hyperlink"/>
          </w:rPr>
          <w:t xml:space="preserve">CC BY 4.0</w:t>
        </w:r>
      </w:hyperlink>
    </w:p>
    <w:p>
      <w:pPr>
        <w:numPr>
          <w:ilvl w:val="0"/>
          <w:numId w:val="1074"/>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74"/>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258"/>
    <w:bookmarkStart w:id="262" w:name="tissue-atlas"/>
    <w:p>
      <w:pPr>
        <w:pStyle w:val="Heading4"/>
      </w:pPr>
      <w:r>
        <w:t xml:space="preserve">Tissue Atlas</w:t>
      </w:r>
    </w:p>
    <w:p>
      <w:pPr>
        <w:pStyle w:val="FirstParagraph"/>
      </w:pPr>
      <w:r>
        <w:t xml:space="preserve">If we click on the</w:t>
      </w:r>
      <w:r>
        <w:t xml:space="preserve"> </w:t>
      </w:r>
      <w:hyperlink r:id="rId259">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5.3: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60"/>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61" w:name="fig32"/>
      <w:r>
        <w:t xml:space="preserve">Figure </w:t>
      </w:r>
      <w:fldSimple w:instr="SEQ Figure \* ARABIC ">
        <w:r>
          <w:t>32</w:t>
        </w:r>
      </w:fldSimple>
      <w:r>
        <w:t xml:space="preserve">:</w:t>
      </w:r>
      <w:r>
        <w:t xml:space="preserve"> </w:t>
      </w:r>
      <w:bookmarkEnd w:id="261"/>
      <w:r>
        <w:t xml:space="preserve">Figure 5.3: Katherine Cox (2023). Screenshot of the RNA and Protein Expression Summary section of the Tissue page for INS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62"/>
    <w:bookmarkStart w:id="266"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63">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5.4: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64"/>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65" w:name="fig33"/>
      <w:r>
        <w:t xml:space="preserve">Figure </w:t>
      </w:r>
      <w:fldSimple w:instr="SEQ Figure \* ARABIC ">
        <w:r>
          <w:t>33</w:t>
        </w:r>
      </w:fldSimple>
      <w:r>
        <w:t xml:space="preserve">:</w:t>
      </w:r>
      <w:r>
        <w:t xml:space="preserve"> </w:t>
      </w:r>
      <w:bookmarkEnd w:id="265"/>
      <w:r>
        <w:t xml:space="preserve">Figure 5.4: Katherine Cox (2023). Screenshot of the Summary section of the Subcell page for INSR from the Human Protein Atlas</w:t>
      </w:r>
      <w:r>
        <w:t xml:space="preserve"> </w:t>
      </w:r>
      <w:hyperlink r:id="rId259">
        <w:r>
          <w:rPr>
            <w:rStyle w:val="Hyperlink"/>
          </w:rPr>
          <w:t xml:space="preserve">https://www.proteinatlas.org/ENSG00000254647-INS/tissue</w:t>
        </w:r>
      </w:hyperlink>
      <w:r>
        <w:t xml:space="preserve">. License:</w:t>
      </w:r>
      <w:r>
        <w:t xml:space="preserve"> </w:t>
      </w:r>
      <w:hyperlink r:id="rId148">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66"/>
    <w:bookmarkStart w:id="267"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67"/>
    <w:bookmarkEnd w:id="268"/>
    <w:bookmarkStart w:id="269"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75"/>
        </w:numPr>
        <w:pStyle w:val="Compact"/>
      </w:pPr>
      <w:r>
        <w:t xml:space="preserve">What is the name of the gene that encodes this protein?</w:t>
      </w:r>
    </w:p>
    <w:p>
      <w:pPr>
        <w:numPr>
          <w:ilvl w:val="0"/>
          <w:numId w:val="1075"/>
        </w:numPr>
        <w:pStyle w:val="Compact"/>
      </w:pPr>
      <w:r>
        <w:t xml:space="preserve">What tissues is this gene expressed in?</w:t>
      </w:r>
    </w:p>
    <w:p>
      <w:pPr>
        <w:numPr>
          <w:ilvl w:val="0"/>
          <w:numId w:val="1075"/>
        </w:numPr>
        <w:pStyle w:val="Compact"/>
      </w:pPr>
      <w:r>
        <w:t xml:space="preserve">Where in the cell is it localized?</w:t>
      </w:r>
    </w:p>
    <w:bookmarkEnd w:id="269"/>
    <w:bookmarkStart w:id="270"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76"/>
        </w:numPr>
        <w:pStyle w:val="Compact"/>
      </w:pPr>
      <w:r>
        <w:t xml:space="preserve">A convenient summary of what is known about the gene’s function</w:t>
      </w:r>
    </w:p>
    <w:p>
      <w:pPr>
        <w:numPr>
          <w:ilvl w:val="0"/>
          <w:numId w:val="1076"/>
        </w:numPr>
        <w:pStyle w:val="Compact"/>
      </w:pPr>
      <w:r>
        <w:t xml:space="preserve">Information on disease associations</w:t>
      </w:r>
    </w:p>
    <w:p>
      <w:pPr>
        <w:numPr>
          <w:ilvl w:val="0"/>
          <w:numId w:val="1076"/>
        </w:numPr>
        <w:pStyle w:val="Compact"/>
      </w:pPr>
      <w:r>
        <w:t xml:space="preserve">Nice graphical depictions of where the protein is active</w:t>
      </w:r>
    </w:p>
    <w:bookmarkEnd w:id="270"/>
    <w:bookmarkEnd w:id="271"/>
    <w:bookmarkStart w:id="272"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77"/>
        </w:numPr>
        <w:pStyle w:val="Compact"/>
      </w:pPr>
      <w:r>
        <w:t xml:space="preserve">MGD</w:t>
      </w:r>
    </w:p>
    <w:p>
      <w:pPr>
        <w:numPr>
          <w:ilvl w:val="0"/>
          <w:numId w:val="1077"/>
        </w:numPr>
        <w:pStyle w:val="Compact"/>
      </w:pPr>
      <w:r>
        <w:t xml:space="preserve">ZFIN</w:t>
      </w:r>
    </w:p>
    <w:p>
      <w:pPr>
        <w:numPr>
          <w:ilvl w:val="0"/>
          <w:numId w:val="1077"/>
        </w:numPr>
        <w:pStyle w:val="Compact"/>
      </w:pPr>
      <w:r>
        <w:t xml:space="preserve">PDB</w:t>
      </w:r>
    </w:p>
    <w:p>
      <w:pPr>
        <w:numPr>
          <w:ilvl w:val="0"/>
          <w:numId w:val="1077"/>
        </w:numPr>
        <w:pStyle w:val="Compact"/>
      </w:pPr>
      <w:r>
        <w:t xml:space="preserve">PubMed</w:t>
      </w:r>
    </w:p>
    <w:bookmarkEnd w:id="272"/>
    <w:bookmarkEnd w:id="273"/>
    <w:bookmarkStart w:id="274" w:name="appendix"/>
    <w:p>
      <w:pPr>
        <w:pStyle w:val="Heading1"/>
      </w:pPr>
      <w:r>
        <w:t xml:space="preserve">Appendix</w:t>
      </w:r>
    </w:p>
    <w:bookmarkEnd w:id="274"/>
    <w:bookmarkStart w:id="282" w:name="about-the-authors"/>
    <w:p>
      <w:pPr>
        <w:pStyle w:val="Heading1"/>
      </w:pPr>
      <w:r>
        <w:t xml:space="preserve">About the Authors</w:t>
      </w:r>
    </w:p>
    <w:p>
      <w:pPr>
        <w:pStyle w:val="FirstParagraph"/>
      </w:pPr>
      <w:r>
        <w:t xml:space="preserve">These credits are based on our</w:t>
      </w:r>
      <w:r>
        <w:t xml:space="preserve"> </w:t>
      </w:r>
      <w:hyperlink r:id="rId27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7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77">
              <w:r>
                <w:rPr>
                  <w:rStyle w:val="Hyperlink"/>
                </w:rPr>
                <w:t xml:space="preserve">Candace Savonen</w:t>
              </w:r>
            </w:hyperlink>
            <w:r>
              <w:t xml:space="preserve">,</w:t>
            </w:r>
            <w:r>
              <w:t xml:space="preserve"> </w:t>
            </w:r>
            <w:hyperlink r:id="rId278">
              <w:r>
                <w:rPr>
                  <w:rStyle w:val="Hyperlink"/>
                </w:rPr>
                <w:t xml:space="preserve">Carrie Wright</w:t>
              </w:r>
            </w:hyperlink>
            <w:r>
              <w:t xml:space="preserve">,</w:t>
            </w:r>
            <w:r>
              <w:t xml:space="preserve"> </w:t>
            </w:r>
            <w:hyperlink r:id="rId27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7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78">
              <w:r>
                <w:rPr>
                  <w:rStyle w:val="Hyperlink"/>
                </w:rPr>
                <w:t xml:space="preserve">Carrie Wright</w:t>
              </w:r>
            </w:hyperlink>
            <w:r>
              <w:t xml:space="preserve">,</w:t>
            </w:r>
            <w:r>
              <w:t xml:space="preserve"> </w:t>
            </w:r>
            <w:hyperlink r:id="rId279">
              <w:r>
                <w:rPr>
                  <w:rStyle w:val="Hyperlink"/>
                </w:rPr>
                <w:t xml:space="preserve">Ava Hoffman</w:t>
              </w:r>
            </w:hyperlink>
            <w:r>
              <w:t xml:space="preserve">,</w:t>
            </w:r>
            <w:r>
              <w:t xml:space="preserve"> </w:t>
            </w:r>
            <w:hyperlink r:id="rId277">
              <w:r>
                <w:rPr>
                  <w:rStyle w:val="Hyperlink"/>
                </w:rPr>
                <w:t xml:space="preserve">Candace Savonen</w:t>
              </w:r>
            </w:hyperlink>
          </w:p>
        </w:tc>
      </w:tr>
      <w:tr>
        <w:tc>
          <w:tcPr/>
          <w:p>
            <w:pPr>
              <w:pStyle w:val="Compact"/>
              <w:jc w:val="left"/>
            </w:pPr>
            <w:r>
              <w:t xml:space="preserve">Package Developers (</w:t>
            </w:r>
            <w:hyperlink r:id="rId280">
              <w:r>
                <w:rPr>
                  <w:rStyle w:val="Hyperlink"/>
                </w:rPr>
                <w:t xml:space="preserve">ottrpal</w:t>
              </w:r>
            </w:hyperlink>
            <w:r>
              <w:t xml:space="preserve">)</w:t>
            </w:r>
            <w:r>
              <w:t xml:space="preserve"> </w:t>
            </w:r>
            <w:hyperlink r:id="rId277">
              <w:r>
                <w:rPr>
                  <w:rStyle w:val="Hyperlink"/>
                </w:rPr>
                <w:t xml:space="preserve">Candace Savonen</w:t>
              </w:r>
            </w:hyperlink>
            <w:r>
              <w:t xml:space="preserve">,</w:t>
            </w:r>
            <w:r>
              <w:t xml:space="preserve"> </w:t>
            </w:r>
            <w:hyperlink r:id="rId281">
              <w:r>
                <w:rPr>
                  <w:rStyle w:val="Hyperlink"/>
                </w:rPr>
                <w:t xml:space="preserve">John Muschelli</w:t>
              </w:r>
            </w:hyperlink>
            <w:r>
              <w:t xml:space="preserve">,</w:t>
            </w:r>
            <w:r>
              <w:t xml:space="preserve"> </w:t>
            </w:r>
            <w:hyperlink r:id="rId27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2023-08-22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82"/>
    <w:bookmarkStart w:id="283" w:name="references"/>
    <w:p>
      <w:pPr>
        <w:pStyle w:val="Heading1"/>
      </w:pPr>
      <w:r>
        <w:t xml:space="preserve">References</w:t>
      </w:r>
    </w:p>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05" Target="media/rId205.png" /><Relationship Type="http://schemas.openxmlformats.org/officeDocument/2006/relationships/image" Id="rId223" Target="media/rId223.png" /><Relationship Type="http://schemas.openxmlformats.org/officeDocument/2006/relationships/image" Id="rId217" Target="media/rId217.png" /><Relationship Type="http://schemas.openxmlformats.org/officeDocument/2006/relationships/image" Id="rId201" Target="media/rId201.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27" Target="media/rId227.png" /><Relationship Type="http://schemas.openxmlformats.org/officeDocument/2006/relationships/image" Id="rId195" Target="media/rId195.png" /><Relationship Type="http://schemas.openxmlformats.org/officeDocument/2006/relationships/image" Id="rId193" Target="media/rId193.png" /><Relationship Type="http://schemas.openxmlformats.org/officeDocument/2006/relationships/image" Id="rId229" Target="media/rId229.png" /><Relationship Type="http://schemas.openxmlformats.org/officeDocument/2006/relationships/image" Id="rId210" Target="media/rId210.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47" Target="media/rId247.png" /><Relationship Type="http://schemas.openxmlformats.org/officeDocument/2006/relationships/image" Id="rId21" Target="media/rId21.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45" Target="media/rId145.jpg" /><Relationship Type="http://schemas.openxmlformats.org/officeDocument/2006/relationships/image" Id="rId151" Target="media/rId151.png" /><Relationship Type="http://schemas.openxmlformats.org/officeDocument/2006/relationships/image" Id="rId161" Target="media/rId161.png" /><Relationship Type="http://schemas.openxmlformats.org/officeDocument/2006/relationships/image" Id="rId141" Target="media/rId141.jpg" /><Relationship Type="http://schemas.openxmlformats.org/officeDocument/2006/relationships/image" Id="rId130" Target="media/rId130.png" /><Relationship Type="http://schemas.openxmlformats.org/officeDocument/2006/relationships/image" Id="rId116" Target="media/rId116.jpg" /><Relationship Type="http://schemas.openxmlformats.org/officeDocument/2006/relationships/image" Id="rId20" Target="media/rId20.jpg" /><Relationship Type="http://schemas.openxmlformats.org/officeDocument/2006/relationships/image" Id="rId110" Target="media/rId110.jpg" /><Relationship Type="http://schemas.openxmlformats.org/officeDocument/2006/relationships/image" Id="rId123" Target="media/rId123.jpg" /><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2" Target="http://cubocube.com/dashboard.php?a=1179&amp;b=1228&amp;c=103" TargetMode="External" /><Relationship Type="http://schemas.openxmlformats.org/officeDocument/2006/relationships/hyperlink" Id="rId197" Target="http://flybase.org" TargetMode="External" /><Relationship Type="http://schemas.openxmlformats.org/officeDocument/2006/relationships/hyperlink" Id="rId163" Target="http://flydiseasemodels.blogspot.com/" TargetMode="External" /><Relationship Type="http://schemas.openxmlformats.org/officeDocument/2006/relationships/hyperlink" Id="rId278" Target="https://carriewright11.github.io/" TargetMode="External" /><Relationship Type="http://schemas.openxmlformats.org/officeDocument/2006/relationships/hyperlink" Id="rId118" Target="https://commons.wikimedia.org/wiki/File:Drosophila_melanogaster_Proboscis.jpg" TargetMode="External" /><Relationship Type="http://schemas.openxmlformats.org/officeDocument/2006/relationships/hyperlink" Id="rId132" Target="https://commons.wikimedia.org/wiki/File:Ecoli_colonies.png" TargetMode="External" /><Relationship Type="http://schemas.openxmlformats.org/officeDocument/2006/relationships/hyperlink" Id="rId112" Target="https://commons.wikimedia.org/wiki/File:Mouse_white_background.jpg" TargetMode="External" /><Relationship Type="http://schemas.openxmlformats.org/officeDocument/2006/relationships/hyperlink" Id="rId43" Target="https://creativecommons.org/licenses/by-nc-sa/2.5/" TargetMode="External" /><Relationship Type="http://schemas.openxmlformats.org/officeDocument/2006/relationships/hyperlink" Id="rId126" Target="https://creativecommons.org/licenses/by-sa/3.0/" TargetMode="External" /><Relationship Type="http://schemas.openxmlformats.org/officeDocument/2006/relationships/hyperlink" Id="rId119" Target="https://creativecommons.org/licenses/by-sa/4.0/deed.en" TargetMode="External" /><Relationship Type="http://schemas.openxmlformats.org/officeDocument/2006/relationships/hyperlink" Id="rId154" Target="https://creativecommons.org/licenses/by/3.0/" TargetMode="External" /><Relationship Type="http://schemas.openxmlformats.org/officeDocument/2006/relationships/hyperlink" Id="rId148" Target="https://creativecommons.org/licenses/by/4.0/" TargetMode="External" /><Relationship Type="http://schemas.openxmlformats.org/officeDocument/2006/relationships/hyperlink" Id="rId133" Target="https://creativecommons.org/publicdomain/zero/1.0/deed.en" TargetMode="External" /><Relationship Type="http://schemas.openxmlformats.org/officeDocument/2006/relationships/hyperlink" Id="rId56" Target="https://docs.google.com/document/d/1MrzCw2dcSG515QZ38IdpxUbGmlcYKGv0/" TargetMode="External" /><Relationship Type="http://schemas.openxmlformats.org/officeDocument/2006/relationships/hyperlink" Id="rId99" Target="https://docs.google.com/document/d/1j-6AH4UNIHY7hA3cROaPbn5EI4xjZWKs/" TargetMode="External" /><Relationship Type="http://schemas.openxmlformats.org/officeDocument/2006/relationships/hyperlink" Id="rId83" Target="https://docs.google.com/document/d/1nDpBeI_ATwMm1JnlwxK3WYY7SdvIPNEd/" TargetMode="External" /><Relationship Type="http://schemas.openxmlformats.org/officeDocument/2006/relationships/hyperlink" Id="rId62" Target="https://docs.google.com/presentation/d/1kt0lW4D8AWqQm1j6FMo0rRDGM_G3zkLmPy3EZNDg3s0" TargetMode="External" /><Relationship Type="http://schemas.openxmlformats.org/officeDocument/2006/relationships/hyperlink" Id="rId92" Target="https://docs.google.com/spreadsheets/d/1sVDwyejmjzwD_CJelmiMo1m6b4MRGSu9BjgjEfA-PWs/" TargetMode="External" /><Relationship Type="http://schemas.openxmlformats.org/officeDocument/2006/relationships/hyperlink" Id="rId28" Target="https://doi.org/10.1371/journal.pone.0196878" TargetMode="External" /><Relationship Type="http://schemas.openxmlformats.org/officeDocument/2006/relationships/hyperlink" Id="rId147" Target="https://doi.org/10.6084/m9.figshare.1352064.v31" TargetMode="External" /><Relationship Type="http://schemas.openxmlformats.org/officeDocument/2006/relationships/hyperlink" Id="rId125" Target="https://en.wikipedia.org/wiki/Saccharomyces_cerevisiae#/media/File:Laboratoorne_pagarip%C3%A4rm_(Saccharomyces_cerevisiae)_agariplaadil" TargetMode="External" /><Relationship Type="http://schemas.openxmlformats.org/officeDocument/2006/relationships/hyperlink" Id="rId67" Target="https://flybase.org/" TargetMode="External" /><Relationship Type="http://schemas.openxmlformats.org/officeDocument/2006/relationships/hyperlink" Id="rId160" Target="https://flybase.org/lists/FBhh/" TargetMode="External" /><Relationship Type="http://schemas.openxmlformats.org/officeDocument/2006/relationships/hyperlink" Id="rId203" Target="https://flybase.org/reports/FBgn0000024" TargetMode="External" /><Relationship Type="http://schemas.openxmlformats.org/officeDocument/2006/relationships/hyperlink" Id="rId207" Target="https://flybase.org/reports/FBgn0000024#function" TargetMode="External" /><Relationship Type="http://schemas.openxmlformats.org/officeDocument/2006/relationships/hyperlink" Id="rId225" Target="https://flybase.org/reports/FBgn0000024#hdm" TargetMode="External" /><Relationship Type="http://schemas.openxmlformats.org/officeDocument/2006/relationships/hyperlink" Id="rId219" Target="https://flybase.org/reports/FBgn0000024#orthologs" TargetMode="External" /><Relationship Type="http://schemas.openxmlformats.org/officeDocument/2006/relationships/hyperlink" Id="rId212" Target="https://flybase.org/reports/FBgn0037191" TargetMode="External" /><Relationship Type="http://schemas.openxmlformats.org/officeDocument/2006/relationships/hyperlink" Id="rId231" Target="https://flybase.org/reports/FBhh0000003" TargetMode="External" /><Relationship Type="http://schemas.openxmlformats.org/officeDocument/2006/relationships/hyperlink" Id="rId23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7" Target="https://github.com/C-MOOR/module-model-org-db" TargetMode="External" /><Relationship Type="http://schemas.openxmlformats.org/officeDocument/2006/relationships/hyperlink" Id="rId31" Target="https://github.com/c-moor" TargetMode="External" /><Relationship Type="http://schemas.openxmlformats.org/officeDocument/2006/relationships/hyperlink" Id="rId280" Target="https://github.com/jhudsl/ottrpal" TargetMode="External" /><Relationship Type="http://schemas.openxmlformats.org/officeDocument/2006/relationships/hyperlink" Id="rId28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243" Target="https://wiki.flybase.org/wiki/FlyBase:New_to_Flies?" TargetMode="External" /><Relationship Type="http://schemas.openxmlformats.org/officeDocument/2006/relationships/hyperlink" Id="rId279" Target="https://www.avahoffman.com/" TargetMode="External" /><Relationship Type="http://schemas.openxmlformats.org/officeDocument/2006/relationships/hyperlink" Id="rId75" Target="https://www.c-moor.org/module-model-org-db/database-flybase.html" TargetMode="External" /><Relationship Type="http://schemas.openxmlformats.org/officeDocument/2006/relationships/hyperlink" Id="rId79" Target="https://www.c-moor.org/module-model-org-db/database-hpa.html" TargetMode="External" /><Relationship Type="http://schemas.openxmlformats.org/officeDocument/2006/relationships/hyperlink" Id="rId71" Target="https://www.c-moor.org/module-model-org-db/database-intro.html" TargetMode="External" /><Relationship Type="http://schemas.openxmlformats.org/officeDocument/2006/relationships/hyperlink" Id="rId52" Target="https://www.c-moor.org/module-model-org-db/model-org-drosophila.html" TargetMode="External" /><Relationship Type="http://schemas.openxmlformats.org/officeDocument/2006/relationships/hyperlink" Id="rId48" Target="https://www.c-moor.org/module-model-org-db/model-org-intro.html" TargetMode="External" /><Relationship Type="http://schemas.openxmlformats.org/officeDocument/2006/relationships/hyperlink" Id="rId27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153" Target="https://www.intechopen.com/books/drosophila-melanogaster-model-for-recent-advances-in-genetics-and-therapeutics/introduction-to-drosophila" TargetMode="External" /><Relationship Type="http://schemas.openxmlformats.org/officeDocument/2006/relationships/hyperlink" Id="rId172" Target="https://www.ncbi.nlm.nih.gov/genbank/" TargetMode="External" /><Relationship Type="http://schemas.openxmlformats.org/officeDocument/2006/relationships/hyperlink" Id="rId173" Target="https://www.ncbi.nlm.nih.gov/genome/?term=human%5Borganism%5D" TargetMode="External" /><Relationship Type="http://schemas.openxmlformats.org/officeDocument/2006/relationships/hyperlink" Id="rId177" Target="https://www.omim.org/" TargetMode="External" /><Relationship Type="http://schemas.openxmlformats.org/officeDocument/2006/relationships/hyperlink" Id="rId178" Target="https://www.omim.org/entry/602421" TargetMode="External" /><Relationship Type="http://schemas.openxmlformats.org/officeDocument/2006/relationships/hyperlink" Id="rId275" Target="https://www.ottrproject.org/more_features.html#giving-credits-to-contributors" TargetMode="External" /><Relationship Type="http://schemas.openxmlformats.org/officeDocument/2006/relationships/hyperlink" Id="rId68" Target="https://www.proteinatlas.org/" TargetMode="External" /><Relationship Type="http://schemas.openxmlformats.org/officeDocument/2006/relationships/hyperlink" Id="rId182" Target="https://www.proteinatlas.org/ENSG00000001626-CFTR" TargetMode="External" /><Relationship Type="http://schemas.openxmlformats.org/officeDocument/2006/relationships/hyperlink" Id="rId263" Target="https://www.proteinatlas.org/ENSG00000171105-INSR/subcellular" TargetMode="External" /><Relationship Type="http://schemas.openxmlformats.org/officeDocument/2006/relationships/hyperlink" Id="rId253" Target="https://www.proteinatlas.org/ENSG00000254647-INS" TargetMode="External" /><Relationship Type="http://schemas.openxmlformats.org/officeDocument/2006/relationships/hyperlink" Id="rId259" Target="https://www.proteinatlas.org/ENSG00000254647-INS/tissue" TargetMode="External" /><Relationship Type="http://schemas.openxmlformats.org/officeDocument/2006/relationships/hyperlink" Id="rId186" Target="https://www.rcsb.org/" TargetMode="External" /><Relationship Type="http://schemas.openxmlformats.org/officeDocument/2006/relationships/hyperlink" Id="rId187" Target="https://www.rcsb.org/structure/2hbs" TargetMode="External" /><Relationship Type="http://schemas.openxmlformats.org/officeDocument/2006/relationships/hyperlink" Id="rId242" Target="https://www.youtube.com/c/FlyBaseTV" TargetMode="External" /><Relationship Type="http://schemas.openxmlformats.org/officeDocument/2006/relationships/hyperlink" Id="rId27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This C-MOOR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dc:description>
  <cp:keywords/>
  <dcterms:created xsi:type="dcterms:W3CDTF">2023-08-22T20:30:57Z</dcterms:created>
  <dcterms:modified xsi:type="dcterms:W3CDTF">2023-08-22T20:30:57Z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August 22,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